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28409" w14:textId="77777777" w:rsidR="001C4858" w:rsidRPr="001C4858" w:rsidRDefault="001C4858" w:rsidP="001C4858">
      <w:pPr>
        <w:rPr>
          <w:rFonts w:ascii="Meiryo UI" w:eastAsia="Meiryo UI" w:hAnsi="Meiryo UI"/>
        </w:rPr>
      </w:pPr>
      <w:r w:rsidRPr="001C4858">
        <w:rPr>
          <w:rFonts w:ascii="Meiryo UI" w:eastAsia="Meiryo UI" w:hAnsi="Meiryo UI" w:hint="eastAsia"/>
        </w:rPr>
        <w:t>評価手順書（加算方式）</w:t>
      </w:r>
    </w:p>
    <w:p w14:paraId="4AD00637" w14:textId="77777777" w:rsidR="001C4858" w:rsidRPr="001C4858" w:rsidRDefault="001C4858" w:rsidP="001C4858">
      <w:pPr>
        <w:rPr>
          <w:rFonts w:ascii="Meiryo UI" w:eastAsia="Meiryo UI" w:hAnsi="Meiryo UI"/>
        </w:rPr>
      </w:pPr>
    </w:p>
    <w:p w14:paraId="298B479F" w14:textId="77777777" w:rsidR="000521EC" w:rsidRDefault="001C4858" w:rsidP="001C4858">
      <w:pPr>
        <w:pStyle w:val="a3"/>
        <w:numPr>
          <w:ilvl w:val="0"/>
          <w:numId w:val="2"/>
        </w:numPr>
        <w:ind w:leftChars="0"/>
        <w:rPr>
          <w:rFonts w:ascii="Meiryo UI" w:eastAsia="Meiryo UI" w:hAnsi="Meiryo UI"/>
        </w:rPr>
      </w:pPr>
      <w:r w:rsidRPr="000521EC">
        <w:rPr>
          <w:rFonts w:ascii="Meiryo UI" w:eastAsia="Meiryo UI" w:hAnsi="Meiryo UI" w:hint="eastAsia"/>
        </w:rPr>
        <w:t>落札方式及び総合評価点の計算</w:t>
      </w:r>
    </w:p>
    <w:p w14:paraId="5F4757DB"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（１）</w:t>
      </w:r>
      <w:r w:rsidR="001C4858" w:rsidRPr="000521EC">
        <w:rPr>
          <w:rFonts w:ascii="Meiryo UI" w:eastAsia="Meiryo UI" w:hAnsi="Meiryo UI" w:hint="eastAsia"/>
        </w:rPr>
        <w:t>落札方式</w:t>
      </w:r>
    </w:p>
    <w:p w14:paraId="4F025622" w14:textId="77777777" w:rsidR="001C4858" w:rsidRPr="001C4858" w:rsidRDefault="001C4858" w:rsidP="000521EC">
      <w:pPr>
        <w:tabs>
          <w:tab w:val="left" w:pos="567"/>
        </w:tabs>
        <w:ind w:leftChars="270" w:left="567"/>
        <w:rPr>
          <w:rFonts w:ascii="Meiryo UI" w:eastAsia="Meiryo UI" w:hAnsi="Meiryo UI"/>
        </w:rPr>
      </w:pPr>
      <w:r w:rsidRPr="001C4858">
        <w:rPr>
          <w:rFonts w:ascii="Meiryo UI" w:eastAsia="Meiryo UI" w:hAnsi="Meiryo UI" w:hint="eastAsia"/>
        </w:rPr>
        <w:t>次の要件を共に満たしている者のうち、（２）総合評価点の計算によって得られた数値の最も高い者を落札者とする。</w:t>
      </w:r>
    </w:p>
    <w:p w14:paraId="27AF2D92" w14:textId="77777777" w:rsidR="000521EC" w:rsidRDefault="000521EC" w:rsidP="000521EC">
      <w:pPr>
        <w:ind w:firstLineChars="300" w:firstLine="630"/>
        <w:rPr>
          <w:rFonts w:ascii="Meiryo UI" w:eastAsia="Meiryo UI" w:hAnsi="Meiryo UI"/>
        </w:rPr>
      </w:pPr>
      <w:r>
        <w:rPr>
          <w:rFonts w:ascii="Meiryo UI" w:eastAsia="Meiryo UI" w:hAnsi="Meiryo UI" w:hint="eastAsia"/>
        </w:rPr>
        <w:t xml:space="preserve">ア　</w:t>
      </w:r>
      <w:r w:rsidR="001C4858" w:rsidRPr="000521EC">
        <w:rPr>
          <w:rFonts w:ascii="Meiryo UI" w:eastAsia="Meiryo UI" w:hAnsi="Meiryo UI" w:hint="eastAsia"/>
        </w:rPr>
        <w:t>入札価格が予定価格の範囲内であること。</w:t>
      </w:r>
    </w:p>
    <w:p w14:paraId="0673FE01" w14:textId="77777777" w:rsidR="000521EC" w:rsidRDefault="000521EC" w:rsidP="00927AAD">
      <w:pPr>
        <w:ind w:leftChars="300" w:left="945" w:hangingChars="150" w:hanging="315"/>
        <w:rPr>
          <w:rFonts w:ascii="Meiryo UI" w:eastAsia="Meiryo UI" w:hAnsi="Meiryo UI"/>
        </w:rPr>
      </w:pPr>
      <w:r>
        <w:rPr>
          <w:rFonts w:ascii="Meiryo UI" w:eastAsia="Meiryo UI" w:hAnsi="Meiryo UI" w:hint="eastAsia"/>
        </w:rPr>
        <w:t xml:space="preserve">イ　</w:t>
      </w:r>
      <w:r w:rsidR="001C4858" w:rsidRPr="000521EC">
        <w:rPr>
          <w:rFonts w:ascii="Meiryo UI" w:eastAsia="Meiryo UI" w:hAnsi="Meiryo UI" w:hint="eastAsia"/>
        </w:rPr>
        <w:t>評価項目一覧の提案要求事項に記載される要件のうち必須とされた項目を、全て満たす提案書等を提出していること。</w:t>
      </w:r>
    </w:p>
    <w:p w14:paraId="2AE4162D" w14:textId="77777777" w:rsidR="001C4858" w:rsidRPr="000521EC" w:rsidRDefault="000521EC" w:rsidP="000521EC">
      <w:pPr>
        <w:ind w:firstLineChars="100" w:firstLine="210"/>
        <w:rPr>
          <w:rFonts w:ascii="Meiryo UI" w:eastAsia="Meiryo UI" w:hAnsi="Meiryo UI"/>
        </w:rPr>
      </w:pPr>
      <w:r>
        <w:rPr>
          <w:rFonts w:ascii="Meiryo UI" w:eastAsia="Meiryo UI" w:hAnsi="Meiryo UI" w:hint="eastAsia"/>
        </w:rPr>
        <w:t>（２）</w:t>
      </w:r>
      <w:r w:rsidR="001C4858" w:rsidRPr="000521EC">
        <w:rPr>
          <w:rFonts w:ascii="Meiryo UI" w:eastAsia="Meiryo UI" w:hAnsi="Meiryo UI"/>
        </w:rPr>
        <w:t>総合評価点の計算</w:t>
      </w:r>
    </w:p>
    <w:p w14:paraId="0B337D77" w14:textId="77777777" w:rsidR="001C4858" w:rsidRPr="0025097E" w:rsidRDefault="001C4858" w:rsidP="000521EC">
      <w:pPr>
        <w:ind w:leftChars="472" w:left="991"/>
        <w:rPr>
          <w:rFonts w:ascii="Meiryo UI" w:eastAsia="Meiryo UI" w:hAnsi="Meiryo UI"/>
          <w:bdr w:val="single" w:sz="4" w:space="0" w:color="auto"/>
        </w:rPr>
      </w:pPr>
      <w:r w:rsidRPr="0025097E">
        <w:rPr>
          <w:rFonts w:ascii="Meiryo UI" w:eastAsia="Meiryo UI" w:hAnsi="Meiryo UI" w:hint="eastAsia"/>
          <w:bdr w:val="single" w:sz="4" w:space="0" w:color="auto"/>
        </w:rPr>
        <w:t>総合評価点　＝　技術点　＋　価格点</w:t>
      </w:r>
    </w:p>
    <w:p w14:paraId="5160EBC9"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技術点＝基礎点＋加点</w:t>
      </w:r>
    </w:p>
    <w:p w14:paraId="0E4268A5" w14:textId="77777777" w:rsidR="001C4858" w:rsidRPr="001C4858" w:rsidRDefault="001C4858" w:rsidP="000521EC">
      <w:pPr>
        <w:ind w:leftChars="472" w:left="991"/>
        <w:rPr>
          <w:rFonts w:ascii="Meiryo UI" w:eastAsia="Meiryo UI" w:hAnsi="Meiryo UI"/>
        </w:rPr>
      </w:pPr>
      <w:r w:rsidRPr="001C4858">
        <w:rPr>
          <w:rFonts w:ascii="Meiryo UI" w:eastAsia="Meiryo UI" w:hAnsi="Meiryo UI" w:hint="eastAsia"/>
        </w:rPr>
        <w:t xml:space="preserve">価格点＝価格点の配分　×　（１　－　入札価格　÷　予定価格）　</w:t>
      </w:r>
    </w:p>
    <w:p w14:paraId="24B547A0"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rPr>
        <w:t xml:space="preserve">  　　※技術点と価格点の点数配分については</w:t>
      </w:r>
      <w:r w:rsidR="000521EC">
        <w:rPr>
          <w:rFonts w:ascii="Meiryo UI" w:eastAsia="Meiryo UI" w:hAnsi="Meiryo UI" w:hint="eastAsia"/>
        </w:rPr>
        <w:t>２００：１００とする</w:t>
      </w:r>
      <w:r w:rsidRPr="001C4858">
        <w:rPr>
          <w:rFonts w:ascii="Meiryo UI" w:eastAsia="Meiryo UI" w:hAnsi="Meiryo UI"/>
        </w:rPr>
        <w:t>。</w:t>
      </w:r>
    </w:p>
    <w:p w14:paraId="59899C1E" w14:textId="77777777" w:rsidR="001C4858" w:rsidRPr="001C4858" w:rsidRDefault="001C4858" w:rsidP="001C4858">
      <w:pPr>
        <w:rPr>
          <w:rFonts w:ascii="Meiryo UI" w:eastAsia="Meiryo UI" w:hAnsi="Meiryo UI"/>
        </w:rPr>
      </w:pPr>
      <w:r w:rsidRPr="001C4858">
        <w:rPr>
          <w:rFonts w:ascii="Meiryo UI" w:eastAsia="Meiryo UI" w:hAnsi="Meiryo UI"/>
        </w:rPr>
        <w:t xml:space="preserve">      </w:t>
      </w:r>
    </w:p>
    <w:p w14:paraId="0F370052" w14:textId="77777777" w:rsidR="001C4858" w:rsidRPr="001C4858" w:rsidRDefault="001C4858" w:rsidP="001C4858">
      <w:pPr>
        <w:rPr>
          <w:rFonts w:ascii="Meiryo UI" w:eastAsia="Meiryo UI" w:hAnsi="Meiryo UI"/>
        </w:rPr>
      </w:pPr>
      <w:r w:rsidRPr="001C4858">
        <w:rPr>
          <w:rFonts w:ascii="Meiryo UI" w:eastAsia="Meiryo UI" w:hAnsi="Meiryo UI" w:hint="eastAsia"/>
        </w:rPr>
        <w:t>２．提案書等評価の手続</w:t>
      </w:r>
    </w:p>
    <w:p w14:paraId="4C13FFF6"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（１）一次評価</w:t>
      </w:r>
    </w:p>
    <w:p w14:paraId="364F66B8"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ア　評価項目一覧の提案要求事項のうち評価区分が必須の「提案書ページ番号」欄に提案書のページ番号が記入されている。</w:t>
      </w:r>
    </w:p>
    <w:p w14:paraId="1F247F55" w14:textId="77777777" w:rsidR="001C4858" w:rsidRPr="001C4858" w:rsidRDefault="001C4858" w:rsidP="000521EC">
      <w:pPr>
        <w:ind w:leftChars="271" w:left="991" w:hangingChars="201" w:hanging="422"/>
        <w:rPr>
          <w:rFonts w:ascii="Meiryo UI" w:eastAsia="Meiryo UI" w:hAnsi="Meiryo UI"/>
        </w:rPr>
      </w:pPr>
      <w:r w:rsidRPr="001C4858">
        <w:rPr>
          <w:rFonts w:ascii="Meiryo UI" w:eastAsia="Meiryo UI" w:hAnsi="Meiryo UI" w:hint="eastAsia"/>
        </w:rPr>
        <w:t xml:space="preserve">　イ　評価項目一覧の添付資料のうち提案の要否が必須の「提案書ページ番号」欄に提案書のページ番号が記入されている。</w:t>
      </w:r>
    </w:p>
    <w:p w14:paraId="5635953A" w14:textId="77777777" w:rsidR="001C4858" w:rsidRPr="001C4858" w:rsidRDefault="001C4858" w:rsidP="000521EC">
      <w:pPr>
        <w:ind w:leftChars="67" w:left="141"/>
        <w:rPr>
          <w:rFonts w:ascii="Meiryo UI" w:eastAsia="Meiryo UI" w:hAnsi="Meiryo UI"/>
        </w:rPr>
      </w:pPr>
      <w:r w:rsidRPr="001C4858">
        <w:rPr>
          <w:rFonts w:ascii="Meiryo UI" w:eastAsia="Meiryo UI" w:hAnsi="Meiryo UI" w:hint="eastAsia"/>
        </w:rPr>
        <w:t>（２）二次評価</w:t>
      </w:r>
    </w:p>
    <w:p w14:paraId="60AAB87F" w14:textId="77777777" w:rsidR="001C4858" w:rsidRPr="001C4858" w:rsidRDefault="001C4858" w:rsidP="000521EC">
      <w:pPr>
        <w:ind w:leftChars="270" w:left="567"/>
        <w:rPr>
          <w:rFonts w:ascii="Meiryo UI" w:eastAsia="Meiryo UI" w:hAnsi="Meiryo UI"/>
        </w:rPr>
      </w:pPr>
      <w:r w:rsidRPr="001C4858">
        <w:rPr>
          <w:rFonts w:ascii="Meiryo UI" w:eastAsia="Meiryo UI" w:hAnsi="Meiryo UI" w:hint="eastAsia"/>
        </w:rPr>
        <w:t xml:space="preserve">　（１）一次評価に合格した提案書等に対し、３．技術点の評価方法に基づき採点を行う。この際、評価項目一覧の提案要求事項のうち評価区分が必須とされた項目の得点（基礎点）が一項目でも０点となった場合、その入札者を不合格とする。</w:t>
      </w:r>
    </w:p>
    <w:p w14:paraId="1074C598" w14:textId="77777777" w:rsidR="001C4858" w:rsidRPr="001C4858" w:rsidRDefault="001C4858" w:rsidP="002B2A0E">
      <w:pPr>
        <w:ind w:leftChars="270" w:left="567" w:firstLineChars="100" w:firstLine="210"/>
        <w:rPr>
          <w:rFonts w:ascii="Meiryo UI" w:eastAsia="Meiryo UI" w:hAnsi="Meiryo UI"/>
        </w:rPr>
      </w:pPr>
      <w:r w:rsidRPr="001C4858">
        <w:rPr>
          <w:rFonts w:ascii="Meiryo UI" w:eastAsia="Meiryo UI" w:hAnsi="Meiryo UI" w:hint="eastAsia"/>
        </w:rPr>
        <w:t>複数の評価者が評価を行うため、各評価者の評価結果（加点部分の点数）の平均（小数第３位切捨て）を加点とし、基礎点と合計したものを技術点とする。</w:t>
      </w:r>
    </w:p>
    <w:p w14:paraId="6ACD0972" w14:textId="77777777" w:rsidR="001C4858" w:rsidRPr="001C4858" w:rsidRDefault="001C4858" w:rsidP="001C4858">
      <w:pPr>
        <w:rPr>
          <w:rFonts w:ascii="Meiryo UI" w:eastAsia="Meiryo UI" w:hAnsi="Meiryo UI"/>
        </w:rPr>
      </w:pPr>
    </w:p>
    <w:p w14:paraId="56F04137" w14:textId="77777777" w:rsidR="001C4858" w:rsidRPr="001C4858" w:rsidRDefault="001C4858" w:rsidP="001C4858">
      <w:pPr>
        <w:rPr>
          <w:rFonts w:ascii="Meiryo UI" w:eastAsia="Meiryo UI" w:hAnsi="Meiryo UI"/>
        </w:rPr>
      </w:pPr>
      <w:r w:rsidRPr="001C4858">
        <w:rPr>
          <w:rFonts w:ascii="Meiryo UI" w:eastAsia="Meiryo UI" w:hAnsi="Meiryo UI" w:hint="eastAsia"/>
        </w:rPr>
        <w:t>３．技術点の評価方法</w:t>
      </w:r>
    </w:p>
    <w:p w14:paraId="5A02BCE9"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（１）技術点の得点配分</w:t>
      </w:r>
    </w:p>
    <w:p w14:paraId="36161FFF"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技術点は基礎点と加点の二種類に分かれており、それぞれの得点配分は評価項目一覧の提案要求事項のうち「得点配分」欄に記載のとおり。</w:t>
      </w:r>
    </w:p>
    <w:p w14:paraId="09D63BF4" w14:textId="77777777" w:rsidR="001C4858" w:rsidRPr="001C4858" w:rsidRDefault="001C4858" w:rsidP="002B2A0E">
      <w:pPr>
        <w:ind w:leftChars="67" w:left="141"/>
        <w:rPr>
          <w:rFonts w:ascii="Meiryo UI" w:eastAsia="Meiryo UI" w:hAnsi="Meiryo UI"/>
        </w:rPr>
      </w:pPr>
      <w:r w:rsidRPr="001C4858">
        <w:rPr>
          <w:rFonts w:ascii="Meiryo UI" w:eastAsia="Meiryo UI" w:hAnsi="Meiryo UI" w:hint="eastAsia"/>
        </w:rPr>
        <w:t>（２）基礎点評価</w:t>
      </w:r>
    </w:p>
    <w:p w14:paraId="7AC6A999" w14:textId="77777777" w:rsidR="001C4858" w:rsidRPr="001C4858" w:rsidRDefault="001C4858" w:rsidP="002B2A0E">
      <w:pPr>
        <w:ind w:leftChars="337" w:left="708"/>
        <w:rPr>
          <w:rFonts w:ascii="Meiryo UI" w:eastAsia="Meiryo UI" w:hAnsi="Meiryo UI"/>
        </w:rPr>
      </w:pPr>
      <w:r w:rsidRPr="001C4858">
        <w:rPr>
          <w:rFonts w:ascii="Meiryo UI" w:eastAsia="Meiryo UI" w:hAnsi="Meiryo UI" w:hint="eastAsia"/>
        </w:rPr>
        <w:t xml:space="preserve">　　基礎点は、提案要求事項のうち評価区分が必須である事項にのみ設定されている。評価の際には提案要求事項の要件を充足している場合には配分された点数が与えられ、充足していない場合は０点となる（基礎点を評価する際の観点は、評価項目一覧の提案要求事項のうち「評価の観点」欄を参照のこと。）。</w:t>
      </w:r>
    </w:p>
    <w:p w14:paraId="326547FF" w14:textId="77777777" w:rsidR="001C4858" w:rsidRPr="001C4858" w:rsidRDefault="001C4858" w:rsidP="001C4858">
      <w:pPr>
        <w:rPr>
          <w:rFonts w:ascii="Meiryo UI" w:eastAsia="Meiryo UI" w:hAnsi="Meiryo UI"/>
        </w:rPr>
      </w:pPr>
      <w:r w:rsidRPr="001C4858">
        <w:rPr>
          <w:rFonts w:ascii="Meiryo UI" w:eastAsia="Meiryo UI" w:hAnsi="Meiryo UI" w:hint="eastAsia"/>
        </w:rPr>
        <w:lastRenderedPageBreak/>
        <w:t>（３）加点評価</w:t>
      </w:r>
    </w:p>
    <w:p w14:paraId="7287CD63" w14:textId="77777777" w:rsidR="001C4858" w:rsidRDefault="001C4858" w:rsidP="002B2A0E">
      <w:pPr>
        <w:ind w:leftChars="270" w:left="567"/>
        <w:rPr>
          <w:rFonts w:ascii="Meiryo UI" w:eastAsia="Meiryo UI" w:hAnsi="Meiryo UI"/>
        </w:rPr>
      </w:pPr>
      <w:r w:rsidRPr="001C4858">
        <w:rPr>
          <w:rFonts w:ascii="Meiryo UI" w:eastAsia="Meiryo UI" w:hAnsi="Meiryo UI" w:hint="eastAsia"/>
        </w:rPr>
        <w:t xml:space="preserve">　　加点は、特定の提案要求事項について設定されており、評価項目一覧の提案要求事項一覧のうち「評価の観点」欄の記載に沿って評価を行う。</w:t>
      </w:r>
    </w:p>
    <w:p w14:paraId="5EDF414E" w14:textId="77777777" w:rsidR="00686F3B" w:rsidRDefault="00686F3B" w:rsidP="002B2A0E">
      <w:pPr>
        <w:ind w:leftChars="270" w:left="567"/>
        <w:rPr>
          <w:rFonts w:ascii="Meiryo UI" w:eastAsia="Meiryo UI" w:hAnsi="Meiryo UI"/>
        </w:rPr>
      </w:pPr>
    </w:p>
    <w:p w14:paraId="35D92E5E" w14:textId="77777777" w:rsidR="00686F3B" w:rsidRPr="001C4858" w:rsidRDefault="00686F3B" w:rsidP="00686F3B">
      <w:pPr>
        <w:ind w:leftChars="270" w:left="567"/>
        <w:jc w:val="right"/>
        <w:rPr>
          <w:rFonts w:ascii="Meiryo UI" w:eastAsia="Meiryo UI" w:hAnsi="Meiryo UI"/>
        </w:rPr>
      </w:pPr>
      <w:r>
        <w:rPr>
          <w:rFonts w:ascii="Meiryo UI" w:eastAsia="Meiryo UI" w:hAnsi="Meiryo UI" w:hint="eastAsia"/>
        </w:rPr>
        <w:t>以上</w:t>
      </w:r>
    </w:p>
    <w:sectPr w:rsidR="00686F3B" w:rsidRPr="001C4858" w:rsidSect="000521EC">
      <w:pgSz w:w="11906" w:h="16838" w:code="9"/>
      <w:pgMar w:top="1985" w:right="1701" w:bottom="1701" w:left="1701" w:header="851" w:footer="992" w:gutter="0"/>
      <w:cols w:space="425"/>
      <w:docGrid w:linePitch="31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46DE5" w14:textId="77777777" w:rsidR="00B03481" w:rsidRDefault="00B03481" w:rsidP="00927AAD">
      <w:r>
        <w:separator/>
      </w:r>
    </w:p>
  </w:endnote>
  <w:endnote w:type="continuationSeparator" w:id="0">
    <w:p w14:paraId="0834A766" w14:textId="77777777" w:rsidR="00B03481" w:rsidRDefault="00B03481" w:rsidP="0092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0A359" w14:textId="77777777" w:rsidR="00B03481" w:rsidRDefault="00B03481" w:rsidP="00927AAD">
      <w:r>
        <w:separator/>
      </w:r>
    </w:p>
  </w:footnote>
  <w:footnote w:type="continuationSeparator" w:id="0">
    <w:p w14:paraId="4A71074C" w14:textId="77777777" w:rsidR="00B03481" w:rsidRDefault="00B03481" w:rsidP="00927A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A77A5"/>
    <w:multiLevelType w:val="multilevel"/>
    <w:tmpl w:val="EC727334"/>
    <w:numStyleLink w:val="1"/>
  </w:abstractNum>
  <w:abstractNum w:abstractNumId="1" w15:restartNumberingAfterBreak="0">
    <w:nsid w:val="294167F0"/>
    <w:multiLevelType w:val="multilevel"/>
    <w:tmpl w:val="EC727334"/>
    <w:styleLink w:val="1"/>
    <w:lvl w:ilvl="0">
      <w:start w:val="1"/>
      <w:numFmt w:val="decimalFullWidth"/>
      <w:lvlText w:val="%1．"/>
      <w:lvlJc w:val="left"/>
      <w:pPr>
        <w:ind w:left="420" w:hanging="420"/>
      </w:pPr>
      <w:rPr>
        <w:rFonts w:hint="default"/>
      </w:rPr>
    </w:lvl>
    <w:lvl w:ilvl="1">
      <w:start w:val="1"/>
      <w:numFmt w:val="decimalFullWidth"/>
      <w:lvlText w:val="(%2)"/>
      <w:lvlJc w:val="left"/>
      <w:pPr>
        <w:ind w:left="840" w:hanging="420"/>
      </w:pPr>
      <w:rPr>
        <w:rFonts w:hint="eastAsia"/>
      </w:rPr>
    </w:lvl>
    <w:lvl w:ilvl="2">
      <w:start w:val="1"/>
      <w:numFmt w:val="aiueoFullWidth"/>
      <w:lvlText w:val="%3"/>
      <w:lvlJc w:val="left"/>
      <w:pPr>
        <w:ind w:left="1260" w:hanging="420"/>
      </w:pPr>
      <w:rPr>
        <w:rFonts w:hint="eastAsia"/>
      </w:rPr>
    </w:lvl>
    <w:lvl w:ilvl="3">
      <w:start w:val="1"/>
      <w:numFmt w:val="decimalEnclosedCircle"/>
      <w:lvlText w:val="%4."/>
      <w:lvlJc w:val="left"/>
      <w:pPr>
        <w:ind w:left="1680" w:hanging="420"/>
      </w:pPr>
      <w:rPr>
        <w:rFonts w:hint="eastAsia"/>
      </w:r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E9838C6"/>
    <w:multiLevelType w:val="multilevel"/>
    <w:tmpl w:val="EC727334"/>
    <w:numStyleLink w:val="1"/>
  </w:abstractNum>
  <w:abstractNum w:abstractNumId="3" w15:restartNumberingAfterBreak="0">
    <w:nsid w:val="47BD5B1E"/>
    <w:multiLevelType w:val="hybridMultilevel"/>
    <w:tmpl w:val="0572328A"/>
    <w:lvl w:ilvl="0" w:tplc="F27E8D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88249B"/>
    <w:multiLevelType w:val="hybridMultilevel"/>
    <w:tmpl w:val="21B2176E"/>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5A0E0AC7"/>
    <w:multiLevelType w:val="multilevel"/>
    <w:tmpl w:val="EC727334"/>
    <w:lvl w:ilvl="0">
      <w:start w:val="1"/>
      <w:numFmt w:val="decimalFullWidth"/>
      <w:lvlText w:val="%1．"/>
      <w:lvlJc w:val="left"/>
      <w:pPr>
        <w:ind w:left="1260" w:hanging="420"/>
      </w:pPr>
      <w:rPr>
        <w:rFonts w:hint="default"/>
      </w:rPr>
    </w:lvl>
    <w:lvl w:ilvl="1">
      <w:start w:val="1"/>
      <w:numFmt w:val="decimalFullWidth"/>
      <w:lvlText w:val="(%2)"/>
      <w:lvlJc w:val="left"/>
      <w:pPr>
        <w:ind w:left="1680" w:hanging="420"/>
      </w:pPr>
      <w:rPr>
        <w:rFonts w:hint="eastAsia"/>
      </w:rPr>
    </w:lvl>
    <w:lvl w:ilvl="2">
      <w:start w:val="1"/>
      <w:numFmt w:val="aiueoFullWidth"/>
      <w:lvlText w:val="%3"/>
      <w:lvlJc w:val="left"/>
      <w:pPr>
        <w:ind w:left="2100" w:hanging="420"/>
      </w:pPr>
      <w:rPr>
        <w:rFonts w:hint="eastAsia"/>
      </w:rPr>
    </w:lvl>
    <w:lvl w:ilvl="3">
      <w:start w:val="1"/>
      <w:numFmt w:val="decimalEnclosedCircle"/>
      <w:lvlText w:val="%4."/>
      <w:lvlJc w:val="left"/>
      <w:pPr>
        <w:ind w:left="2520" w:hanging="420"/>
      </w:pPr>
      <w:rPr>
        <w:rFonts w:hint="eastAsia"/>
      </w:r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6" w15:restartNumberingAfterBreak="0">
    <w:nsid w:val="5A361226"/>
    <w:multiLevelType w:val="hybridMultilevel"/>
    <w:tmpl w:val="E1FACD8A"/>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858"/>
    <w:rsid w:val="00014E87"/>
    <w:rsid w:val="000521EC"/>
    <w:rsid w:val="001C4858"/>
    <w:rsid w:val="0025097E"/>
    <w:rsid w:val="002B2A0E"/>
    <w:rsid w:val="00686F3B"/>
    <w:rsid w:val="006B2D06"/>
    <w:rsid w:val="00927AAD"/>
    <w:rsid w:val="00B03481"/>
    <w:rsid w:val="00BE4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B38263"/>
  <w15:chartTrackingRefBased/>
  <w15:docId w15:val="{E14606AE-B39D-4B8D-BB38-F357BE58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858"/>
    <w:pPr>
      <w:widowControl w:val="0"/>
      <w:jc w:val="both"/>
    </w:pPr>
    <w:rPr>
      <w:rFonts w:eastAsia="游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014E87"/>
    <w:pPr>
      <w:numPr>
        <w:numId w:val="1"/>
      </w:numPr>
    </w:pPr>
  </w:style>
  <w:style w:type="paragraph" w:styleId="a3">
    <w:name w:val="List Paragraph"/>
    <w:basedOn w:val="a"/>
    <w:uiPriority w:val="34"/>
    <w:qFormat/>
    <w:rsid w:val="000521EC"/>
    <w:pPr>
      <w:ind w:leftChars="400" w:left="840"/>
    </w:pPr>
  </w:style>
  <w:style w:type="paragraph" w:styleId="a4">
    <w:name w:val="header"/>
    <w:basedOn w:val="a"/>
    <w:link w:val="a5"/>
    <w:uiPriority w:val="99"/>
    <w:unhideWhenUsed/>
    <w:rsid w:val="00927AAD"/>
    <w:pPr>
      <w:tabs>
        <w:tab w:val="center" w:pos="4252"/>
        <w:tab w:val="right" w:pos="8504"/>
      </w:tabs>
      <w:snapToGrid w:val="0"/>
    </w:pPr>
  </w:style>
  <w:style w:type="character" w:customStyle="1" w:styleId="a5">
    <w:name w:val="ヘッダー (文字)"/>
    <w:basedOn w:val="a0"/>
    <w:link w:val="a4"/>
    <w:uiPriority w:val="99"/>
    <w:rsid w:val="00927AAD"/>
    <w:rPr>
      <w:rFonts w:eastAsia="游ゴシック"/>
    </w:rPr>
  </w:style>
  <w:style w:type="paragraph" w:styleId="a6">
    <w:name w:val="footer"/>
    <w:basedOn w:val="a"/>
    <w:link w:val="a7"/>
    <w:uiPriority w:val="99"/>
    <w:unhideWhenUsed/>
    <w:rsid w:val="00927AAD"/>
    <w:pPr>
      <w:tabs>
        <w:tab w:val="center" w:pos="4252"/>
        <w:tab w:val="right" w:pos="8504"/>
      </w:tabs>
      <w:snapToGrid w:val="0"/>
    </w:pPr>
  </w:style>
  <w:style w:type="character" w:customStyle="1" w:styleId="a7">
    <w:name w:val="フッター (文字)"/>
    <w:basedOn w:val="a0"/>
    <w:link w:val="a6"/>
    <w:uiPriority w:val="99"/>
    <w:rsid w:val="00927AAD"/>
    <w:rPr>
      <w:rFonts w:eastAsia="游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折山 光俊</dc:creator>
  <cp:keywords/>
  <dc:description/>
  <cp:lastModifiedBy>榊　由美子</cp:lastModifiedBy>
  <cp:revision>4</cp:revision>
  <dcterms:created xsi:type="dcterms:W3CDTF">2022-05-16T00:54:00Z</dcterms:created>
  <dcterms:modified xsi:type="dcterms:W3CDTF">2022-06-10T01:36:00Z</dcterms:modified>
</cp:coreProperties>
</file>