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E6FC1" w14:textId="21839EC2" w:rsidR="009E5CED" w:rsidRPr="00032A4E" w:rsidRDefault="000D3C89" w:rsidP="005B5D2B">
      <w:pPr>
        <w:spacing w:line="0" w:lineRule="atLeast"/>
        <w:jc w:val="center"/>
        <w:rPr>
          <w:rFonts w:ascii="游ゴシック" w:eastAsia="游ゴシック" w:hAnsi="游ゴシック"/>
          <w:sz w:val="22"/>
        </w:rPr>
      </w:pPr>
      <w:r w:rsidRPr="00032A4E">
        <w:rPr>
          <w:rFonts w:ascii="游ゴシック" w:eastAsia="游ゴシック" w:hAnsi="游ゴシック" w:hint="eastAsia"/>
          <w:sz w:val="22"/>
        </w:rPr>
        <w:t>業務委託</w:t>
      </w:r>
      <w:r w:rsidR="00715B58" w:rsidRPr="00032A4E">
        <w:rPr>
          <w:rFonts w:ascii="游ゴシック" w:eastAsia="游ゴシック" w:hAnsi="游ゴシック" w:hint="eastAsia"/>
          <w:sz w:val="22"/>
        </w:rPr>
        <w:t>共通</w:t>
      </w:r>
      <w:r w:rsidR="009E054F" w:rsidRPr="00032A4E">
        <w:rPr>
          <w:rFonts w:ascii="游ゴシック" w:eastAsia="游ゴシック" w:hAnsi="游ゴシック" w:hint="eastAsia"/>
          <w:sz w:val="22"/>
        </w:rPr>
        <w:t>仕様書</w:t>
      </w:r>
    </w:p>
    <w:p w14:paraId="0F81F630" w14:textId="0BDEBE78" w:rsidR="00D46ECB" w:rsidRPr="004C32CA" w:rsidRDefault="00D46ECB" w:rsidP="005B5D2B">
      <w:pPr>
        <w:spacing w:line="0" w:lineRule="atLeast"/>
        <w:rPr>
          <w:rFonts w:ascii="游ゴシック" w:eastAsia="游ゴシック" w:hAnsi="游ゴシック"/>
        </w:rPr>
      </w:pPr>
    </w:p>
    <w:p w14:paraId="66670606" w14:textId="40C0DB7C" w:rsidR="00014259" w:rsidRPr="004C32CA" w:rsidRDefault="00715B58" w:rsidP="005B5D2B">
      <w:pPr>
        <w:spacing w:line="0" w:lineRule="atLeast"/>
        <w:ind w:left="630" w:hangingChars="300" w:hanging="630"/>
        <w:rPr>
          <w:rFonts w:ascii="游ゴシック" w:eastAsia="游ゴシック" w:hAnsi="游ゴシック"/>
          <w:b/>
          <w:szCs w:val="20"/>
        </w:rPr>
      </w:pPr>
      <w:r w:rsidRPr="004C32CA">
        <w:rPr>
          <w:rFonts w:ascii="游ゴシック" w:eastAsia="游ゴシック" w:hAnsi="游ゴシック" w:hint="eastAsia"/>
          <w:b/>
          <w:szCs w:val="20"/>
        </w:rPr>
        <w:t>１</w:t>
      </w:r>
      <w:r w:rsidR="00F129E4" w:rsidRPr="004C32CA">
        <w:rPr>
          <w:rFonts w:ascii="游ゴシック" w:eastAsia="游ゴシック" w:hAnsi="游ゴシック" w:hint="eastAsia"/>
          <w:b/>
          <w:szCs w:val="20"/>
        </w:rPr>
        <w:t xml:space="preserve">　</w:t>
      </w:r>
      <w:r w:rsidR="00644AE5" w:rsidRPr="004C32CA">
        <w:rPr>
          <w:rFonts w:ascii="游ゴシック" w:eastAsia="游ゴシック" w:hAnsi="游ゴシック" w:hint="eastAsia"/>
          <w:b/>
          <w:szCs w:val="20"/>
        </w:rPr>
        <w:t>総則</w:t>
      </w:r>
      <w:r w:rsidR="00DC1E3C" w:rsidRPr="004C32CA">
        <w:rPr>
          <w:rFonts w:ascii="游ゴシック" w:eastAsia="游ゴシック" w:hAnsi="游ゴシック" w:hint="eastAsia"/>
          <w:b/>
          <w:szCs w:val="20"/>
        </w:rPr>
        <w:t xml:space="preserve">　</w:t>
      </w:r>
    </w:p>
    <w:p w14:paraId="6DE6DDF4" w14:textId="0EACD4E2" w:rsidR="00644AE5"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bCs/>
        </w:rPr>
        <w:t xml:space="preserve">(1) </w:t>
      </w:r>
      <w:r w:rsidR="00644AE5" w:rsidRPr="004C32CA">
        <w:rPr>
          <w:rFonts w:ascii="游ゴシック" w:eastAsia="游ゴシック" w:hAnsi="游ゴシック" w:hint="eastAsia"/>
          <w:bCs/>
        </w:rPr>
        <w:t>適用</w:t>
      </w:r>
    </w:p>
    <w:p w14:paraId="4CDDD07A" w14:textId="4F15731B"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644AE5" w:rsidRPr="004C32CA">
        <w:rPr>
          <w:rFonts w:ascii="游ゴシック" w:eastAsia="游ゴシック" w:hAnsi="游ゴシック" w:hint="eastAsia"/>
        </w:rPr>
        <w:t>業務委託</w:t>
      </w:r>
      <w:r w:rsidR="004C32CA" w:rsidRPr="004C32CA">
        <w:rPr>
          <w:rFonts w:ascii="游ゴシック" w:eastAsia="游ゴシック" w:hAnsi="游ゴシック" w:hint="eastAsia"/>
        </w:rPr>
        <w:t>共通</w:t>
      </w:r>
      <w:r w:rsidR="00644AE5" w:rsidRPr="004C32CA">
        <w:rPr>
          <w:rFonts w:ascii="游ゴシック" w:eastAsia="游ゴシック" w:hAnsi="游ゴシック" w:hint="eastAsia"/>
        </w:rPr>
        <w:t>仕様書は、</w:t>
      </w:r>
      <w:r w:rsidR="00EF07A2" w:rsidRPr="004C32CA">
        <w:rPr>
          <w:rFonts w:ascii="游ゴシック" w:eastAsia="游ゴシック" w:hAnsi="游ゴシック" w:hint="eastAsia"/>
        </w:rPr>
        <w:t>本業務</w:t>
      </w:r>
      <w:r w:rsidR="00644AE5" w:rsidRPr="004C32CA">
        <w:rPr>
          <w:rFonts w:ascii="游ゴシック" w:eastAsia="游ゴシック" w:hAnsi="游ゴシック" w:hint="eastAsia"/>
        </w:rPr>
        <w:t>に</w:t>
      </w:r>
      <w:r w:rsidR="00EF07A2" w:rsidRPr="004C32CA">
        <w:rPr>
          <w:rFonts w:ascii="游ゴシック" w:eastAsia="游ゴシック" w:hAnsi="游ゴシック" w:hint="eastAsia"/>
        </w:rPr>
        <w:t>係る</w:t>
      </w:r>
      <w:r w:rsidR="00644AE5" w:rsidRPr="004C32CA">
        <w:rPr>
          <w:rFonts w:ascii="游ゴシック" w:eastAsia="游ゴシック" w:hAnsi="游ゴシック" w:hint="eastAsia"/>
        </w:rPr>
        <w:t>建築の意匠及び構造、電気設備、機械設備</w:t>
      </w:r>
      <w:r w:rsidR="00EF07A2" w:rsidRPr="004C32CA">
        <w:rPr>
          <w:rFonts w:ascii="游ゴシック" w:eastAsia="游ゴシック" w:hAnsi="游ゴシック" w:hint="eastAsia"/>
        </w:rPr>
        <w:t>、昇降機設備</w:t>
      </w:r>
      <w:r w:rsidR="00644AE5" w:rsidRPr="004C32CA">
        <w:rPr>
          <w:rFonts w:ascii="游ゴシック" w:eastAsia="游ゴシック" w:hAnsi="游ゴシック" w:hint="eastAsia"/>
        </w:rPr>
        <w:t>の基本設計の業務（以下「設計業務」という）委託に適用する。</w:t>
      </w:r>
    </w:p>
    <w:p w14:paraId="7493B574" w14:textId="7242A74B"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501404" w:rsidRPr="003D38D8">
        <w:rPr>
          <w:rFonts w:ascii="游ゴシック" w:eastAsia="游ゴシック" w:hAnsi="游ゴシック" w:hint="eastAsia"/>
        </w:rPr>
        <w:t>設計図書</w:t>
      </w:r>
      <w:r w:rsidR="00644AE5" w:rsidRPr="004C32CA">
        <w:rPr>
          <w:rFonts w:ascii="游ゴシック" w:eastAsia="游ゴシック" w:hAnsi="游ゴシック" w:hint="eastAsia"/>
        </w:rPr>
        <w:t>は、相互に補完し合うものとし、そのいずれかによって定められている事項は契約の履行を規定するものとする。</w:t>
      </w:r>
    </w:p>
    <w:p w14:paraId="61A51AE0" w14:textId="1CFC44A5" w:rsidR="00644AE5" w:rsidRPr="004C32CA" w:rsidRDefault="00644AE5" w:rsidP="005B5D2B">
      <w:pPr>
        <w:kinsoku w:val="0"/>
        <w:snapToGrid w:val="0"/>
        <w:spacing w:line="0" w:lineRule="atLeast"/>
        <w:ind w:leftChars="400" w:left="840"/>
        <w:rPr>
          <w:rFonts w:ascii="游ゴシック" w:eastAsia="游ゴシック" w:hAnsi="游ゴシック"/>
        </w:rPr>
      </w:pPr>
      <w:r w:rsidRPr="004C32CA">
        <w:rPr>
          <w:rFonts w:ascii="游ゴシック" w:eastAsia="游ゴシック" w:hAnsi="游ゴシック" w:hint="eastAsia"/>
        </w:rPr>
        <w:t>ただし、</w:t>
      </w:r>
      <w:r w:rsidR="00501404" w:rsidRPr="004C32CA">
        <w:rPr>
          <w:rFonts w:ascii="游ゴシック" w:eastAsia="游ゴシック" w:hAnsi="游ゴシック" w:hint="eastAsia"/>
        </w:rPr>
        <w:t>設計図書</w:t>
      </w:r>
      <w:r w:rsidRPr="004C32CA">
        <w:rPr>
          <w:rFonts w:ascii="游ゴシック" w:eastAsia="游ゴシック" w:hAnsi="游ゴシック" w:hint="eastAsia"/>
        </w:rPr>
        <w:t>の間に相違がある場合、</w:t>
      </w:r>
      <w:r w:rsidR="00501404" w:rsidRPr="004C32CA">
        <w:rPr>
          <w:rFonts w:ascii="游ゴシック" w:eastAsia="游ゴシック" w:hAnsi="游ゴシック" w:hint="eastAsia"/>
        </w:rPr>
        <w:t>設計図書</w:t>
      </w:r>
      <w:r w:rsidRPr="004C32CA">
        <w:rPr>
          <w:rFonts w:ascii="游ゴシック" w:eastAsia="游ゴシック" w:hAnsi="游ゴシック" w:hint="eastAsia"/>
        </w:rPr>
        <w:t>の優先順位は、次の</w:t>
      </w:r>
      <w:r w:rsidR="00032A4E">
        <w:rPr>
          <w:rFonts w:ascii="游ゴシック" w:eastAsia="游ゴシック" w:hAnsi="游ゴシック" w:hint="eastAsia"/>
        </w:rPr>
        <w:t>①</w:t>
      </w:r>
      <w:r w:rsidRPr="004C32CA">
        <w:rPr>
          <w:rFonts w:ascii="游ゴシック" w:eastAsia="游ゴシック" w:hAnsi="游ゴシック" w:hint="eastAsia"/>
        </w:rPr>
        <w:t>から</w:t>
      </w:r>
      <w:r w:rsidR="00032A4E">
        <w:rPr>
          <w:rFonts w:ascii="游ゴシック" w:eastAsia="游ゴシック" w:hAnsi="游ゴシック" w:hint="eastAsia"/>
        </w:rPr>
        <w:t>④</w:t>
      </w:r>
      <w:r w:rsidRPr="004C32CA">
        <w:rPr>
          <w:rFonts w:ascii="游ゴシック" w:eastAsia="游ゴシック" w:hAnsi="游ゴシック" w:hint="eastAsia"/>
        </w:rPr>
        <w:t>の順序のとおりとする。</w:t>
      </w:r>
    </w:p>
    <w:p w14:paraId="1604E768" w14:textId="14E21C7A"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①　</w:t>
      </w:r>
      <w:r w:rsidRPr="004C32CA">
        <w:rPr>
          <w:rFonts w:ascii="游ゴシック" w:eastAsia="游ゴシック" w:hAnsi="游ゴシック" w:hint="eastAsia"/>
        </w:rPr>
        <w:t>補足説明書及び</w:t>
      </w:r>
      <w:r w:rsidR="003D052A" w:rsidRPr="004C32CA">
        <w:rPr>
          <w:rFonts w:ascii="游ゴシック" w:eastAsia="游ゴシック" w:hAnsi="游ゴシック" w:hint="eastAsia"/>
        </w:rPr>
        <w:t>質問回答書</w:t>
      </w:r>
    </w:p>
    <w:p w14:paraId="552E4710" w14:textId="416B2014"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②　</w:t>
      </w:r>
      <w:r w:rsidR="00EF07A2" w:rsidRPr="004C32CA">
        <w:rPr>
          <w:rFonts w:ascii="游ゴシック" w:eastAsia="游ゴシック" w:hAnsi="游ゴシック" w:hint="eastAsia"/>
        </w:rPr>
        <w:t>業務委託</w:t>
      </w:r>
      <w:r w:rsidR="00715B58" w:rsidRPr="004C32CA">
        <w:rPr>
          <w:rFonts w:ascii="游ゴシック" w:eastAsia="游ゴシック" w:hAnsi="游ゴシック" w:hint="eastAsia"/>
        </w:rPr>
        <w:t>特記</w:t>
      </w:r>
      <w:r w:rsidR="00EF07A2" w:rsidRPr="004C32CA">
        <w:rPr>
          <w:rFonts w:ascii="游ゴシック" w:eastAsia="游ゴシック" w:hAnsi="游ゴシック" w:hint="eastAsia"/>
        </w:rPr>
        <w:t>仕様</w:t>
      </w:r>
      <w:r w:rsidR="00715B58" w:rsidRPr="004C32CA">
        <w:rPr>
          <w:rFonts w:ascii="游ゴシック" w:eastAsia="游ゴシック" w:hAnsi="游ゴシック" w:hint="eastAsia"/>
        </w:rPr>
        <w:t>書及び補足資料</w:t>
      </w:r>
    </w:p>
    <w:p w14:paraId="6B69192F" w14:textId="45BA7C1A"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③　</w:t>
      </w:r>
      <w:r w:rsidR="00EF07A2" w:rsidRPr="004C32CA">
        <w:rPr>
          <w:rFonts w:ascii="游ゴシック" w:eastAsia="游ゴシック" w:hAnsi="游ゴシック" w:hint="eastAsia"/>
        </w:rPr>
        <w:t>別紙の</w:t>
      </w:r>
      <w:r w:rsidRPr="004C32CA">
        <w:rPr>
          <w:rFonts w:ascii="游ゴシック" w:eastAsia="游ゴシック" w:hAnsi="游ゴシック" w:hint="eastAsia"/>
        </w:rPr>
        <w:t>図面</w:t>
      </w:r>
      <w:r w:rsidR="00EF07A2" w:rsidRPr="004C32CA">
        <w:rPr>
          <w:rFonts w:ascii="游ゴシック" w:eastAsia="游ゴシック" w:hAnsi="游ゴシック" w:hint="eastAsia"/>
        </w:rPr>
        <w:t>・資料</w:t>
      </w:r>
      <w:r w:rsidRPr="004C32CA">
        <w:rPr>
          <w:rFonts w:ascii="游ゴシック" w:eastAsia="游ゴシック" w:hAnsi="游ゴシック" w:hint="eastAsia"/>
        </w:rPr>
        <w:t>等</w:t>
      </w:r>
    </w:p>
    <w:p w14:paraId="39F82140" w14:textId="1E37CD4F"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④　</w:t>
      </w:r>
      <w:r w:rsidR="00EF07A2" w:rsidRPr="004C32CA">
        <w:rPr>
          <w:rFonts w:ascii="游ゴシック" w:eastAsia="游ゴシック" w:hAnsi="游ゴシック" w:hint="eastAsia"/>
        </w:rPr>
        <w:t>業務委託</w:t>
      </w:r>
      <w:r w:rsidR="00715B58" w:rsidRPr="004C32CA">
        <w:rPr>
          <w:rFonts w:ascii="游ゴシック" w:eastAsia="游ゴシック" w:hAnsi="游ゴシック" w:hint="eastAsia"/>
        </w:rPr>
        <w:t>共通</w:t>
      </w:r>
      <w:r w:rsidR="00EF07A2" w:rsidRPr="004C32CA">
        <w:rPr>
          <w:rFonts w:ascii="游ゴシック" w:eastAsia="游ゴシック" w:hAnsi="游ゴシック" w:hint="eastAsia"/>
        </w:rPr>
        <w:t>仕様書</w:t>
      </w:r>
    </w:p>
    <w:p w14:paraId="6AA267C5" w14:textId="51F1479D"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644AE5" w:rsidRPr="004C32CA">
        <w:rPr>
          <w:rFonts w:ascii="游ゴシック" w:eastAsia="游ゴシック" w:hAnsi="游ゴシック" w:hint="eastAsia"/>
        </w:rPr>
        <w:t>受注者は、前項の規定により難い場合又は</w:t>
      </w:r>
      <w:r w:rsidR="0005695E" w:rsidRPr="004C32CA">
        <w:rPr>
          <w:rFonts w:ascii="游ゴシック" w:eastAsia="游ゴシック" w:hAnsi="游ゴシック" w:hint="eastAsia"/>
        </w:rPr>
        <w:t>発注</w:t>
      </w:r>
      <w:r w:rsidR="00644AE5" w:rsidRPr="004C32CA">
        <w:rPr>
          <w:rFonts w:ascii="游ゴシック" w:eastAsia="游ゴシック" w:hAnsi="游ゴシック" w:hint="eastAsia"/>
        </w:rPr>
        <w:t>図書に明示のない場合若しくは疑義を生じた場合には、監督職員と協議するものとする。</w:t>
      </w:r>
    </w:p>
    <w:p w14:paraId="7373E933" w14:textId="77777777" w:rsidR="00644AE5" w:rsidRPr="004C32CA" w:rsidRDefault="00644AE5" w:rsidP="005B5D2B">
      <w:pPr>
        <w:kinsoku w:val="0"/>
        <w:snapToGrid w:val="0"/>
        <w:spacing w:line="0" w:lineRule="atLeast"/>
        <w:ind w:leftChars="100" w:left="210"/>
        <w:rPr>
          <w:rFonts w:ascii="游ゴシック" w:eastAsia="游ゴシック" w:hAnsi="游ゴシック"/>
        </w:rPr>
      </w:pPr>
    </w:p>
    <w:p w14:paraId="40C6344D" w14:textId="686FC2BE" w:rsidR="00644AE5"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2) </w:t>
      </w:r>
      <w:r w:rsidR="00644AE5" w:rsidRPr="004C32CA">
        <w:rPr>
          <w:rFonts w:ascii="游ゴシック" w:eastAsia="游ゴシック" w:hAnsi="游ゴシック" w:hint="eastAsia"/>
          <w:bCs/>
        </w:rPr>
        <w:t>用語の定義</w:t>
      </w:r>
    </w:p>
    <w:p w14:paraId="0ED141AC" w14:textId="3137EA9E"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4C32CA" w:rsidRPr="004C32CA">
        <w:rPr>
          <w:rFonts w:ascii="游ゴシック" w:eastAsia="游ゴシック" w:hAnsi="游ゴシック" w:hint="eastAsia"/>
        </w:rPr>
        <w:t>業務委託</w:t>
      </w:r>
      <w:r w:rsidRPr="004C32CA">
        <w:rPr>
          <w:rFonts w:ascii="游ゴシック" w:eastAsia="游ゴシック" w:hAnsi="游ゴシック" w:hint="eastAsia"/>
        </w:rPr>
        <w:t>共通仕様書に使用する用語の定義は、次の各項に定めるところによる。</w:t>
      </w:r>
    </w:p>
    <w:p w14:paraId="0CD112D8" w14:textId="0351F950"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644AE5" w:rsidRPr="004C32CA">
        <w:rPr>
          <w:rFonts w:ascii="游ゴシック" w:eastAsia="游ゴシック" w:hAnsi="游ゴシック" w:hint="eastAsia"/>
        </w:rPr>
        <w:t>「発注者」とは、</w:t>
      </w:r>
      <w:r w:rsidR="002057A0" w:rsidRPr="004C32CA">
        <w:rPr>
          <w:rFonts w:ascii="游ゴシック" w:eastAsia="游ゴシック" w:hAnsi="游ゴシック" w:hint="eastAsia"/>
        </w:rPr>
        <w:t>公益社団法人２０２５年日本国際博覧会協会（以下、「協会」という）</w:t>
      </w:r>
      <w:r w:rsidR="00A80597" w:rsidRPr="004C32CA">
        <w:rPr>
          <w:rFonts w:ascii="游ゴシック" w:eastAsia="游ゴシック" w:hAnsi="游ゴシック" w:hint="eastAsia"/>
        </w:rPr>
        <w:t>及び</w:t>
      </w:r>
      <w:r w:rsidR="0005695E" w:rsidRPr="004C32CA">
        <w:rPr>
          <w:rFonts w:ascii="游ゴシック" w:eastAsia="游ゴシック" w:hAnsi="游ゴシック" w:hint="eastAsia"/>
        </w:rPr>
        <w:t>協会の契約担当者</w:t>
      </w:r>
      <w:r w:rsidR="00644AE5" w:rsidRPr="004C32CA">
        <w:rPr>
          <w:rFonts w:ascii="游ゴシック" w:eastAsia="游ゴシック" w:hAnsi="游ゴシック" w:hint="eastAsia"/>
        </w:rPr>
        <w:t>をいう。</w:t>
      </w:r>
    </w:p>
    <w:p w14:paraId="4BCC9427" w14:textId="4A506D9C"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644AE5" w:rsidRPr="004C32CA">
        <w:rPr>
          <w:rFonts w:ascii="游ゴシック" w:eastAsia="游ゴシック" w:hAnsi="游ゴシック" w:hint="eastAsia"/>
        </w:rPr>
        <w:t>「受注者」とは、設計業務の実施に関し、発注者と委託契約を締結した個人若しくは会社その他の法人をいう。</w:t>
      </w:r>
    </w:p>
    <w:p w14:paraId="025C720A" w14:textId="0BE1716E"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644AE5" w:rsidRPr="004C32CA">
        <w:rPr>
          <w:rFonts w:ascii="游ゴシック" w:eastAsia="游ゴシック" w:hAnsi="游ゴシック" w:hint="eastAsia"/>
        </w:rPr>
        <w:t>「監督職員」とは、契約図書に定められた範囲内において受注者又は</w:t>
      </w:r>
      <w:r w:rsidR="00372DA3">
        <w:rPr>
          <w:rFonts w:ascii="游ゴシック" w:eastAsia="游ゴシック" w:hAnsi="游ゴシック" w:hint="eastAsia"/>
        </w:rPr>
        <w:t>業務責任者</w:t>
      </w:r>
      <w:r w:rsidR="00644AE5" w:rsidRPr="004C32CA">
        <w:rPr>
          <w:rFonts w:ascii="游ゴシック" w:eastAsia="游ゴシック" w:hAnsi="游ゴシック" w:hint="eastAsia"/>
        </w:rPr>
        <w:t>に対する指示、承諾又は協議の職務等を行う者で、契約約款に定める者を言う。</w:t>
      </w:r>
    </w:p>
    <w:p w14:paraId="2F8FA341" w14:textId="74C601CF"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644AE5" w:rsidRPr="004C32CA">
        <w:rPr>
          <w:rFonts w:ascii="游ゴシック" w:eastAsia="游ゴシック" w:hAnsi="游ゴシック" w:hint="eastAsia"/>
        </w:rPr>
        <w:t>「検査職員」とは、設計業務の完了の検査に当たって、契約約款の規定に基づき、検査を行う者をいう。</w:t>
      </w:r>
    </w:p>
    <w:p w14:paraId="3476C23E" w14:textId="4164692A" w:rsidR="00644AE5" w:rsidRPr="00A90992" w:rsidRDefault="00041DD0" w:rsidP="003D38D8">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オ　</w:t>
      </w:r>
      <w:r w:rsidR="00644AE5" w:rsidRPr="00A90992">
        <w:rPr>
          <w:rFonts w:ascii="游ゴシック" w:eastAsia="游ゴシック" w:hAnsi="游ゴシック" w:hint="eastAsia"/>
        </w:rPr>
        <w:t>「</w:t>
      </w:r>
      <w:r w:rsidR="00C32B9F" w:rsidRPr="00A90992">
        <w:rPr>
          <w:rFonts w:ascii="游ゴシック" w:eastAsia="游ゴシック" w:hAnsi="游ゴシック" w:hint="eastAsia"/>
        </w:rPr>
        <w:t>業務責任者</w:t>
      </w:r>
      <w:r w:rsidR="00644AE5" w:rsidRPr="00A90992">
        <w:rPr>
          <w:rFonts w:ascii="游ゴシック" w:eastAsia="游ゴシック" w:hAnsi="游ゴシック" w:hint="eastAsia"/>
        </w:rPr>
        <w:t>」とは、契約の履行に関し、業務の管理及び統轄等を行う者で、契約約款の規定に基づき、受注者が定めた者をいう。</w:t>
      </w:r>
    </w:p>
    <w:p w14:paraId="70A0D290" w14:textId="509DA675" w:rsidR="00B94ED4" w:rsidRPr="00A90992" w:rsidRDefault="00B94ED4" w:rsidP="00790487">
      <w:pPr>
        <w:kinsoku w:val="0"/>
        <w:snapToGrid w:val="0"/>
        <w:spacing w:line="0" w:lineRule="atLeast"/>
        <w:ind w:leftChars="200" w:left="840" w:hangingChars="200" w:hanging="420"/>
        <w:rPr>
          <w:rFonts w:ascii="游ゴシック" w:eastAsia="游ゴシック" w:hAnsi="游ゴシック"/>
        </w:rPr>
      </w:pPr>
      <w:r w:rsidRPr="00A90992">
        <w:rPr>
          <w:rFonts w:ascii="游ゴシック" w:eastAsia="游ゴシック" w:hAnsi="游ゴシック" w:hint="eastAsia"/>
        </w:rPr>
        <w:t>カ　「主任技術者」とは、</w:t>
      </w:r>
      <w:r w:rsidR="00567A1A" w:rsidRPr="00A90992">
        <w:rPr>
          <w:rFonts w:ascii="游ゴシック" w:eastAsia="游ゴシック" w:hAnsi="游ゴシック" w:hint="eastAsia"/>
        </w:rPr>
        <w:t>業務責任者の下で各業務分野を総括する者であり、協会との定例的な打合せに毎回出席する者をいう。</w:t>
      </w:r>
    </w:p>
    <w:p w14:paraId="4B0695E5" w14:textId="03931305"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キ</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「契約図書」とは、契約約款及び設計図書をいう。</w:t>
      </w:r>
    </w:p>
    <w:p w14:paraId="56B15612" w14:textId="3C4D68C1" w:rsidR="00644AE5" w:rsidRPr="004C32CA" w:rsidRDefault="00567A1A"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ク</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「契約約款」とは、業務等委託契約約款をいう。</w:t>
      </w:r>
    </w:p>
    <w:p w14:paraId="6C3FCF3F" w14:textId="4244A5A9"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ケ</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「設計図書」とは、</w:t>
      </w:r>
      <w:r w:rsidR="003D38D8">
        <w:rPr>
          <w:rFonts w:ascii="游ゴシック" w:eastAsia="游ゴシック" w:hAnsi="游ゴシック" w:hint="eastAsia"/>
        </w:rPr>
        <w:t>契約約款で定める物の他、</w:t>
      </w:r>
      <w:r w:rsidR="00644AE5" w:rsidRPr="004C32CA">
        <w:rPr>
          <w:rFonts w:ascii="游ゴシック" w:eastAsia="游ゴシック" w:hAnsi="游ゴシック" w:hint="eastAsia"/>
        </w:rPr>
        <w:t>別</w:t>
      </w:r>
      <w:r w:rsidR="003D052A" w:rsidRPr="004C32CA">
        <w:rPr>
          <w:rFonts w:ascii="游ゴシック" w:eastAsia="游ゴシック" w:hAnsi="游ゴシック" w:hint="eastAsia"/>
        </w:rPr>
        <w:t>紙</w:t>
      </w:r>
      <w:r w:rsidR="00644AE5" w:rsidRPr="004C32CA">
        <w:rPr>
          <w:rFonts w:ascii="游ゴシック" w:eastAsia="游ゴシック" w:hAnsi="游ゴシック" w:hint="eastAsia"/>
        </w:rPr>
        <w:t>の図面</w:t>
      </w:r>
      <w:r w:rsidR="003D052A" w:rsidRPr="004C32CA">
        <w:rPr>
          <w:rFonts w:ascii="游ゴシック" w:eastAsia="游ゴシック" w:hAnsi="游ゴシック" w:hint="eastAsia"/>
        </w:rPr>
        <w:t>・資料等</w:t>
      </w:r>
      <w:r w:rsidR="00644AE5" w:rsidRPr="004C32CA">
        <w:rPr>
          <w:rFonts w:ascii="游ゴシック" w:eastAsia="游ゴシック" w:hAnsi="游ゴシック" w:hint="eastAsia"/>
        </w:rPr>
        <w:t>、仕様書</w:t>
      </w:r>
      <w:r w:rsidR="003D38D8">
        <w:rPr>
          <w:rFonts w:ascii="游ゴシック" w:eastAsia="游ゴシック" w:hAnsi="游ゴシック" w:hint="eastAsia"/>
        </w:rPr>
        <w:t>、</w:t>
      </w:r>
      <w:r w:rsidR="00706EE2">
        <w:rPr>
          <w:rFonts w:ascii="游ゴシック" w:eastAsia="游ゴシック" w:hAnsi="游ゴシック" w:hint="eastAsia"/>
        </w:rPr>
        <w:t>補足資料</w:t>
      </w:r>
      <w:r w:rsidR="00644AE5" w:rsidRPr="004C32CA">
        <w:rPr>
          <w:rFonts w:ascii="游ゴシック" w:eastAsia="游ゴシック" w:hAnsi="游ゴシック" w:hint="eastAsia"/>
        </w:rPr>
        <w:t>及び</w:t>
      </w:r>
      <w:r w:rsidR="003D052A" w:rsidRPr="004C32CA">
        <w:rPr>
          <w:rFonts w:ascii="游ゴシック" w:eastAsia="游ゴシック" w:hAnsi="游ゴシック" w:hint="eastAsia"/>
        </w:rPr>
        <w:t>質問回答書</w:t>
      </w:r>
      <w:r w:rsidR="00644AE5" w:rsidRPr="004C32CA">
        <w:rPr>
          <w:rFonts w:ascii="游ゴシック" w:eastAsia="游ゴシック" w:hAnsi="游ゴシック" w:hint="eastAsia"/>
        </w:rPr>
        <w:t>をいう。</w:t>
      </w:r>
    </w:p>
    <w:p w14:paraId="66FE9480" w14:textId="5E940E33"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コ</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「委託設計書」とは、設計図書のうち、</w:t>
      </w:r>
      <w:r w:rsidR="003D052A" w:rsidRPr="004C32CA">
        <w:rPr>
          <w:rFonts w:ascii="游ゴシック" w:eastAsia="游ゴシック" w:hAnsi="游ゴシック" w:hint="eastAsia"/>
        </w:rPr>
        <w:t>質問</w:t>
      </w:r>
      <w:r w:rsidR="00C32B9F" w:rsidRPr="004C32CA">
        <w:rPr>
          <w:rFonts w:ascii="游ゴシック" w:eastAsia="游ゴシック" w:hAnsi="游ゴシック" w:hint="eastAsia"/>
        </w:rPr>
        <w:t>回答</w:t>
      </w:r>
      <w:r w:rsidR="003D052A" w:rsidRPr="004C32CA">
        <w:rPr>
          <w:rFonts w:ascii="游ゴシック" w:eastAsia="游ゴシック" w:hAnsi="游ゴシック" w:hint="eastAsia"/>
        </w:rPr>
        <w:t>書</w:t>
      </w:r>
      <w:r w:rsidR="00644AE5" w:rsidRPr="004C32CA">
        <w:rPr>
          <w:rFonts w:ascii="游ゴシック" w:eastAsia="游ゴシック" w:hAnsi="游ゴシック" w:hint="eastAsia"/>
        </w:rPr>
        <w:t>を除くものをいう。</w:t>
      </w:r>
    </w:p>
    <w:p w14:paraId="4F93F300" w14:textId="70F19C9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サ</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4C32CA">
        <w:rPr>
          <w:rFonts w:ascii="游ゴシック" w:eastAsia="游ゴシック" w:hAnsi="游ゴシック" w:hint="eastAsia"/>
        </w:rPr>
        <w:t>別紙</w:t>
      </w:r>
      <w:r w:rsidR="00644AE5" w:rsidRPr="004C32CA">
        <w:rPr>
          <w:rFonts w:ascii="游ゴシック" w:eastAsia="游ゴシック" w:hAnsi="游ゴシック" w:hint="eastAsia"/>
        </w:rPr>
        <w:t>の図面</w:t>
      </w:r>
      <w:r w:rsidR="003D052A" w:rsidRPr="004C32CA">
        <w:rPr>
          <w:rFonts w:ascii="游ゴシック" w:eastAsia="游ゴシック" w:hAnsi="游ゴシック" w:hint="eastAsia"/>
        </w:rPr>
        <w:t>・資料等</w:t>
      </w:r>
      <w:r w:rsidR="00644AE5" w:rsidRPr="004C32CA">
        <w:rPr>
          <w:rFonts w:ascii="游ゴシック" w:eastAsia="游ゴシック" w:hAnsi="游ゴシック" w:hint="eastAsia"/>
        </w:rPr>
        <w:t>」とは、入札等に際して発注者が交付した図面及び発注者から変更又は追加された図面及び図面のもとになる計算書等をいう。</w:t>
      </w:r>
    </w:p>
    <w:p w14:paraId="79DE348B" w14:textId="0011DD99" w:rsidR="00644AE5"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シ</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「仕様書」とは、</w:t>
      </w:r>
      <w:r w:rsidR="003D052A" w:rsidRPr="004C32CA">
        <w:rPr>
          <w:rFonts w:ascii="游ゴシック" w:eastAsia="游ゴシック" w:hAnsi="游ゴシック" w:hint="eastAsia"/>
        </w:rPr>
        <w:t>業務委託</w:t>
      </w:r>
      <w:r w:rsidR="00715B58" w:rsidRPr="004C32CA">
        <w:rPr>
          <w:rFonts w:ascii="游ゴシック" w:eastAsia="游ゴシック" w:hAnsi="游ゴシック" w:hint="eastAsia"/>
        </w:rPr>
        <w:t>共通</w:t>
      </w:r>
      <w:r w:rsidR="00644AE5" w:rsidRPr="004C32CA">
        <w:rPr>
          <w:rFonts w:ascii="游ゴシック" w:eastAsia="游ゴシック" w:hAnsi="游ゴシック" w:hint="eastAsia"/>
        </w:rPr>
        <w:t>仕様書及び</w:t>
      </w:r>
      <w:r w:rsidR="003D052A" w:rsidRPr="004C32CA">
        <w:rPr>
          <w:rFonts w:ascii="游ゴシック" w:eastAsia="游ゴシック" w:hAnsi="游ゴシック" w:hint="eastAsia"/>
        </w:rPr>
        <w:t>業務委託</w:t>
      </w:r>
      <w:r w:rsidR="00715B58" w:rsidRPr="004C32CA">
        <w:rPr>
          <w:rFonts w:ascii="游ゴシック" w:eastAsia="游ゴシック" w:hAnsi="游ゴシック" w:hint="eastAsia"/>
        </w:rPr>
        <w:t>特記</w:t>
      </w:r>
      <w:r w:rsidR="00644AE5" w:rsidRPr="004C32CA">
        <w:rPr>
          <w:rFonts w:ascii="游ゴシック" w:eastAsia="游ゴシック" w:hAnsi="游ゴシック" w:hint="eastAsia"/>
        </w:rPr>
        <w:t>仕様書（</w:t>
      </w:r>
      <w:r w:rsidR="00715B58" w:rsidRPr="004C32CA">
        <w:rPr>
          <w:rFonts w:ascii="游ゴシック" w:eastAsia="游ゴシック" w:hAnsi="游ゴシック" w:hint="eastAsia"/>
        </w:rPr>
        <w:t>補足資料及び</w:t>
      </w:r>
      <w:r w:rsidR="00644AE5" w:rsidRPr="004C32CA">
        <w:rPr>
          <w:rFonts w:ascii="游ゴシック" w:eastAsia="游ゴシック" w:hAnsi="游ゴシック" w:hint="eastAsia"/>
        </w:rPr>
        <w:t>仕様書に</w:t>
      </w:r>
      <w:r w:rsidR="00644AE5" w:rsidRPr="004C32CA">
        <w:rPr>
          <w:rFonts w:ascii="游ゴシック" w:eastAsia="游ゴシック" w:hAnsi="游ゴシック" w:hint="eastAsia"/>
        </w:rPr>
        <w:lastRenderedPageBreak/>
        <w:t>おいて定める資料及び基準等を含む。）を総称していう。</w:t>
      </w:r>
    </w:p>
    <w:p w14:paraId="5C92A7C3" w14:textId="486EF0A7"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ス</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706EE2">
        <w:rPr>
          <w:rFonts w:ascii="游ゴシック" w:eastAsia="游ゴシック" w:hAnsi="游ゴシック" w:hint="eastAsia"/>
        </w:rPr>
        <w:t>業務委託</w:t>
      </w:r>
      <w:r w:rsidR="00715B58" w:rsidRPr="00706EE2">
        <w:rPr>
          <w:rFonts w:ascii="游ゴシック" w:eastAsia="游ゴシック" w:hAnsi="游ゴシック" w:hint="eastAsia"/>
        </w:rPr>
        <w:t>共通</w:t>
      </w:r>
      <w:r w:rsidR="003D052A" w:rsidRPr="00706EE2">
        <w:rPr>
          <w:rFonts w:ascii="游ゴシック" w:eastAsia="游ゴシック" w:hAnsi="游ゴシック" w:hint="eastAsia"/>
        </w:rPr>
        <w:t>仕様書</w:t>
      </w:r>
      <w:r w:rsidR="00644AE5" w:rsidRPr="004C32CA">
        <w:rPr>
          <w:rFonts w:ascii="游ゴシック" w:eastAsia="游ゴシック" w:hAnsi="游ゴシック" w:hint="eastAsia"/>
        </w:rPr>
        <w:t>」とは、設計業務に共通する事項を定める図書をいう。</w:t>
      </w:r>
    </w:p>
    <w:p w14:paraId="013ADA02" w14:textId="631307BD"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セ</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706EE2">
        <w:rPr>
          <w:rFonts w:ascii="游ゴシック" w:eastAsia="游ゴシック" w:hAnsi="游ゴシック" w:hint="eastAsia"/>
        </w:rPr>
        <w:t>業務委託</w:t>
      </w:r>
      <w:r w:rsidR="00715B58" w:rsidRPr="00706EE2">
        <w:rPr>
          <w:rFonts w:ascii="游ゴシック" w:eastAsia="游ゴシック" w:hAnsi="游ゴシック" w:hint="eastAsia"/>
        </w:rPr>
        <w:t>特記</w:t>
      </w:r>
      <w:r w:rsidR="003D052A" w:rsidRPr="00706EE2">
        <w:rPr>
          <w:rFonts w:ascii="游ゴシック" w:eastAsia="游ゴシック" w:hAnsi="游ゴシック" w:hint="eastAsia"/>
        </w:rPr>
        <w:t>仕様</w:t>
      </w:r>
      <w:r w:rsidR="00715B58" w:rsidRPr="00706EE2">
        <w:rPr>
          <w:rFonts w:ascii="游ゴシック" w:eastAsia="游ゴシック" w:hAnsi="游ゴシック" w:hint="eastAsia"/>
        </w:rPr>
        <w:t>書</w:t>
      </w:r>
      <w:r w:rsidR="00644AE5" w:rsidRPr="004C32CA">
        <w:rPr>
          <w:rFonts w:ascii="游ゴシック" w:eastAsia="游ゴシック" w:hAnsi="游ゴシック" w:hint="eastAsia"/>
        </w:rPr>
        <w:t>」とは、設計業務の実施に関する明細又は特別な事項を定める図書をいう。</w:t>
      </w:r>
    </w:p>
    <w:p w14:paraId="49CA1CFF" w14:textId="6C1CD9AA"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ソ</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706EE2">
        <w:rPr>
          <w:rFonts w:ascii="游ゴシック" w:eastAsia="游ゴシック" w:hAnsi="游ゴシック" w:hint="eastAsia"/>
        </w:rPr>
        <w:t>補足資料</w:t>
      </w:r>
      <w:r w:rsidR="00644AE5" w:rsidRPr="004C32CA">
        <w:rPr>
          <w:rFonts w:ascii="游ゴシック" w:eastAsia="游ゴシック" w:hAnsi="游ゴシック" w:hint="eastAsia"/>
        </w:rPr>
        <w:t>」とは、</w:t>
      </w:r>
      <w:r w:rsidR="00706EE2">
        <w:rPr>
          <w:rFonts w:ascii="游ゴシック" w:eastAsia="游ゴシック" w:hAnsi="游ゴシック" w:hint="eastAsia"/>
        </w:rPr>
        <w:t>業務委託内容の詳細を</w:t>
      </w:r>
      <w:r w:rsidR="00644AE5" w:rsidRPr="004C32CA">
        <w:rPr>
          <w:rFonts w:ascii="游ゴシック" w:eastAsia="游ゴシック" w:hAnsi="游ゴシック" w:hint="eastAsia"/>
        </w:rPr>
        <w:t>示す</w:t>
      </w:r>
      <w:r w:rsidR="00706EE2">
        <w:rPr>
          <w:rFonts w:ascii="游ゴシック" w:eastAsia="游ゴシック" w:hAnsi="游ゴシック" w:hint="eastAsia"/>
        </w:rPr>
        <w:t>図書</w:t>
      </w:r>
      <w:r w:rsidR="00644AE5" w:rsidRPr="004C32CA">
        <w:rPr>
          <w:rFonts w:ascii="游ゴシック" w:eastAsia="游ゴシック" w:hAnsi="游ゴシック" w:hint="eastAsia"/>
        </w:rPr>
        <w:t>をいう。</w:t>
      </w:r>
    </w:p>
    <w:p w14:paraId="69C74B29" w14:textId="29D74033"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タ</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「補足説明書」とは、設計業務の入札等に参加する者に対して、発注者が当該設計業務の契約条件を説明するための書面をいう。</w:t>
      </w:r>
    </w:p>
    <w:p w14:paraId="1D9B581C" w14:textId="41C6BEA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チ</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「質問回答書」とは、委託設計書、補足説明書及び補足説明に関し入札等参加者から提出された質問書に対して、発注者が回答した書面をいう。</w:t>
      </w:r>
    </w:p>
    <w:p w14:paraId="6B8FF972" w14:textId="6CE329F4"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ツ</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「特記」とは、</w:t>
      </w:r>
      <w:r w:rsidR="005B515C">
        <w:rPr>
          <w:rFonts w:ascii="游ゴシック" w:eastAsia="游ゴシック" w:hAnsi="游ゴシック" w:hint="eastAsia"/>
          <w:kern w:val="0"/>
        </w:rPr>
        <w:t>１(1)のイの①から③</w:t>
      </w:r>
      <w:r w:rsidR="00644AE5" w:rsidRPr="004C32CA">
        <w:rPr>
          <w:rFonts w:ascii="游ゴシック" w:eastAsia="游ゴシック" w:hAnsi="游ゴシック" w:hint="eastAsia"/>
        </w:rPr>
        <w:t>に指定された事項をいう。</w:t>
      </w:r>
    </w:p>
    <w:p w14:paraId="0D616B00" w14:textId="4CA7123E" w:rsidR="00644AE5" w:rsidRPr="004C32CA" w:rsidRDefault="00567A1A" w:rsidP="005B5D2B">
      <w:pPr>
        <w:kinsoku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テ</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「指示」とは、監督職員が受注者に対し、設計業務の遂行上必要な事項について書面をもって示し、実施させることをいう。</w:t>
      </w:r>
    </w:p>
    <w:p w14:paraId="6D5297B8" w14:textId="4073A440"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ト</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「請求」とは、発注者又は受注者が契約内容の履行若しくは変更に関して相手方に書面をもって行為若しくは同意を求めることをいう。</w:t>
      </w:r>
    </w:p>
    <w:p w14:paraId="14935AF1" w14:textId="2F70F462"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ナ</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「通知」とは、設計業務に関する事項について、書面をもって知らせることをいう。</w:t>
      </w:r>
    </w:p>
    <w:p w14:paraId="74149502" w14:textId="1B5C11DF"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二</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「報告」とは、受注者が監督職員に対し、設計業務の遂行に係る事項について、書面をもって知らせることをいう。</w:t>
      </w:r>
    </w:p>
    <w:p w14:paraId="54A5562D" w14:textId="36264951"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ヌ</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「承諾」とは、受注者が監督職員に対し、書面で申し出た設計業務の遂行上必要な事項について、監督職員が書面により同意することをいう。</w:t>
      </w:r>
    </w:p>
    <w:p w14:paraId="65E7DE47" w14:textId="75D76FD4"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ネ</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「質問」とは、不明な点に関して、書面をもって問うことをいう。</w:t>
      </w:r>
    </w:p>
    <w:p w14:paraId="0B473325" w14:textId="64EA1C30"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ノ</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「回答」とは、質問に対して書面をもって答えることをいう。</w:t>
      </w:r>
    </w:p>
    <w:p w14:paraId="4581D4C1" w14:textId="0448472A"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ハ</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「協議」とは、書面により契約図書の協議事項について、発注者又は監督職員と受注者が対等の立場で合議することをいう。</w:t>
      </w:r>
    </w:p>
    <w:p w14:paraId="20CBC070" w14:textId="63DED50C"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ヒ</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「提出」とは、受注者が監督職員に対し、設計業務に係る書面又はその他の資料を説明し、差し出すことをいう。</w:t>
      </w:r>
    </w:p>
    <w:p w14:paraId="43A257BD" w14:textId="76A00F70"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フ</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書面」とは、手書き、印刷等の伝達物をいい、発効年月日を記載し、署名又は捺印したものを有効とする。緊急を要する場合は電子メール、ファクシミリにより伝達できるものとするが、後日有効な書面と差し替えるものとする。</w:t>
      </w:r>
    </w:p>
    <w:p w14:paraId="460CB956" w14:textId="757D32F8"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ヘ</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「検査」とは、検査職員が契約図書に基づき、設計業務の完了の確認、部分払いの請求に係る既履行部分の確認及び部分引渡しの指定部分に係る業務の完了の確認をすることをいう。</w:t>
      </w:r>
    </w:p>
    <w:p w14:paraId="712F039D" w14:textId="6AC0ADF9"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ホ</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「打合せ」とは、設計業務を適正かつ円滑に実施するために</w:t>
      </w:r>
      <w:r w:rsidR="00372DA3">
        <w:rPr>
          <w:rFonts w:ascii="游ゴシック" w:eastAsia="游ゴシック" w:hAnsi="游ゴシック" w:hint="eastAsia"/>
        </w:rPr>
        <w:t>業務責任者</w:t>
      </w:r>
      <w:r w:rsidR="00644AE5" w:rsidRPr="004C32CA">
        <w:rPr>
          <w:rFonts w:ascii="游ゴシック" w:eastAsia="游ゴシック" w:hAnsi="游ゴシック" w:hint="eastAsia"/>
        </w:rPr>
        <w:t>等と監督職員が面談等により、業務の方針、条件等の疑義を正すことをいう。</w:t>
      </w:r>
    </w:p>
    <w:p w14:paraId="33AA830A" w14:textId="7CDF1EC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マ</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644AE5" w:rsidRPr="00790487">
        <w:rPr>
          <w:rFonts w:ascii="游ゴシック" w:eastAsia="游ゴシック" w:hAnsi="游ゴシック" w:hint="eastAsia"/>
        </w:rPr>
        <w:t>修補</w:t>
      </w:r>
      <w:r w:rsidR="00644AE5" w:rsidRPr="004C32CA">
        <w:rPr>
          <w:rFonts w:ascii="游ゴシック" w:eastAsia="游ゴシック" w:hAnsi="游ゴシック" w:hint="eastAsia"/>
        </w:rPr>
        <w:t>」とは、発注者が受注者の負担に帰すべき理由による不良箇所を発見した場合に受注者が行うべき訂正、補足その他の措置をいう。</w:t>
      </w:r>
    </w:p>
    <w:p w14:paraId="2F71EAC7" w14:textId="16AD3CD2"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ミ</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「協力者」とは、受注者が設計業務の遂行に当たって、その業務の一部を再委託する者をいう。</w:t>
      </w:r>
    </w:p>
    <w:p w14:paraId="1574585B" w14:textId="50F202FE" w:rsidR="00644AE5" w:rsidRDefault="00644AE5" w:rsidP="005B5D2B">
      <w:pPr>
        <w:spacing w:line="0" w:lineRule="atLeast"/>
        <w:rPr>
          <w:rFonts w:ascii="游ゴシック" w:eastAsia="游ゴシック" w:hAnsi="游ゴシック"/>
        </w:rPr>
      </w:pPr>
    </w:p>
    <w:p w14:paraId="7BDFC77A" w14:textId="77777777" w:rsidR="00706EE2" w:rsidRPr="004C32CA" w:rsidRDefault="00706EE2" w:rsidP="005B5D2B">
      <w:pPr>
        <w:spacing w:line="0" w:lineRule="atLeast"/>
        <w:rPr>
          <w:rFonts w:ascii="游ゴシック" w:eastAsia="游ゴシック" w:hAnsi="游ゴシック"/>
        </w:rPr>
      </w:pPr>
    </w:p>
    <w:p w14:paraId="6B1A37B9" w14:textId="7D47DD67" w:rsidR="00523790" w:rsidRPr="004C32CA" w:rsidRDefault="00F539F0" w:rsidP="005B5D2B">
      <w:pPr>
        <w:spacing w:line="0" w:lineRule="atLeast"/>
        <w:rPr>
          <w:rFonts w:ascii="游ゴシック" w:eastAsia="游ゴシック" w:hAnsi="游ゴシック"/>
          <w:b/>
          <w:szCs w:val="20"/>
        </w:rPr>
      </w:pPr>
      <w:r w:rsidRPr="004C32CA">
        <w:rPr>
          <w:rFonts w:ascii="游ゴシック" w:eastAsia="游ゴシック" w:hAnsi="游ゴシック" w:hint="eastAsia"/>
          <w:b/>
          <w:szCs w:val="20"/>
        </w:rPr>
        <w:lastRenderedPageBreak/>
        <w:t>２</w:t>
      </w:r>
      <w:r w:rsidR="00766115" w:rsidRPr="004C32CA">
        <w:rPr>
          <w:rFonts w:ascii="游ゴシック" w:eastAsia="游ゴシック" w:hAnsi="游ゴシック" w:hint="eastAsia"/>
          <w:b/>
          <w:szCs w:val="20"/>
        </w:rPr>
        <w:t xml:space="preserve">　</w:t>
      </w:r>
      <w:r w:rsidR="00AF5592" w:rsidRPr="004C32CA">
        <w:rPr>
          <w:rFonts w:ascii="游ゴシック" w:eastAsia="游ゴシック" w:hAnsi="游ゴシック" w:hint="eastAsia"/>
          <w:b/>
          <w:szCs w:val="20"/>
        </w:rPr>
        <w:t>設計業務の実施</w:t>
      </w:r>
    </w:p>
    <w:p w14:paraId="13AC6EEF" w14:textId="143B468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1) </w:t>
      </w:r>
      <w:r w:rsidR="00F85959" w:rsidRPr="004C32CA">
        <w:rPr>
          <w:rFonts w:ascii="游ゴシック" w:eastAsia="游ゴシック" w:hAnsi="游ゴシック" w:hint="eastAsia"/>
          <w:bCs/>
        </w:rPr>
        <w:t>業務の着手</w:t>
      </w:r>
    </w:p>
    <w:p w14:paraId="592877AD" w14:textId="0F030D7F"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Pr="004C32CA">
        <w:rPr>
          <w:rFonts w:ascii="游ゴシック" w:eastAsia="游ゴシック" w:hAnsi="游ゴシック" w:hint="eastAsia"/>
        </w:rPr>
        <w:t>に定めがある場合を除き、契約締結後１４日以内に設計業務に着手しなければならない。この場合において、着手とは、</w:t>
      </w:r>
      <w:r w:rsidR="00372DA3">
        <w:rPr>
          <w:rFonts w:ascii="游ゴシック" w:eastAsia="游ゴシック" w:hAnsi="游ゴシック" w:hint="eastAsia"/>
        </w:rPr>
        <w:t>業務責任者</w:t>
      </w:r>
      <w:r w:rsidRPr="004C32CA">
        <w:rPr>
          <w:rFonts w:ascii="游ゴシック" w:eastAsia="游ゴシック" w:hAnsi="游ゴシック" w:hint="eastAsia"/>
        </w:rPr>
        <w:t>が設計業務の実施のため監督職員との打合せを開始することをいう。</w:t>
      </w:r>
    </w:p>
    <w:p w14:paraId="0084122D" w14:textId="77777777" w:rsidR="00F85959" w:rsidRPr="004C32CA" w:rsidRDefault="00F85959" w:rsidP="005B5D2B">
      <w:pPr>
        <w:kinsoku w:val="0"/>
        <w:snapToGrid w:val="0"/>
        <w:spacing w:line="0" w:lineRule="atLeast"/>
        <w:ind w:firstLineChars="100" w:firstLine="210"/>
        <w:rPr>
          <w:rFonts w:ascii="游ゴシック" w:eastAsia="游ゴシック" w:hAnsi="游ゴシック"/>
        </w:rPr>
      </w:pPr>
    </w:p>
    <w:p w14:paraId="65B9F228" w14:textId="2C13C042"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2) </w:t>
      </w:r>
      <w:r w:rsidR="00F85959" w:rsidRPr="004C32CA">
        <w:rPr>
          <w:rFonts w:ascii="游ゴシック" w:eastAsia="游ゴシック" w:hAnsi="游ゴシック" w:hint="eastAsia"/>
          <w:bCs/>
        </w:rPr>
        <w:t>設計業務の条件</w:t>
      </w:r>
    </w:p>
    <w:p w14:paraId="298BD003" w14:textId="3D2EEFEE"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受注者は、業務の着手に</w:t>
      </w:r>
      <w:r w:rsidR="00AE2A3B" w:rsidRPr="004C32CA">
        <w:rPr>
          <w:rFonts w:ascii="游ゴシック" w:eastAsia="游ゴシック" w:hAnsi="游ゴシック" w:hint="eastAsia"/>
        </w:rPr>
        <w:t>あたり</w:t>
      </w:r>
      <w:r w:rsidR="00F85959" w:rsidRPr="004C32CA">
        <w:rPr>
          <w:rFonts w:ascii="游ゴシック" w:eastAsia="游ゴシック" w:hAnsi="游ゴシック" w:hint="eastAsia"/>
        </w:rPr>
        <w:t>、設計図書を基に設計条件を設定し、監督職員の承諾を得なければならない。また、受注者は、これらの設計図書に示されていない設計条件を設定する必要がある場合、事前に監督職員の指示又は承諾を受けなければならない。</w:t>
      </w:r>
    </w:p>
    <w:p w14:paraId="73B7BC1C" w14:textId="37CF6524"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計算書に、計算に使用した理論、公式の引用、文献等並びにその計算過程を明記するものとする。また、電子計算機によって設計計算を行う場合は、プログラムについて事前に監督職員と協議し、その承諾を得なければならない。</w:t>
      </w:r>
    </w:p>
    <w:p w14:paraId="08DC0FB4" w14:textId="77777777" w:rsidR="001F6114" w:rsidRPr="004C32CA" w:rsidRDefault="001F6114" w:rsidP="005B5D2B">
      <w:pPr>
        <w:kinsoku w:val="0"/>
        <w:snapToGrid w:val="0"/>
        <w:spacing w:line="0" w:lineRule="atLeast"/>
        <w:ind w:leftChars="100" w:left="420" w:hangingChars="100" w:hanging="210"/>
        <w:rPr>
          <w:rFonts w:ascii="游ゴシック" w:eastAsia="游ゴシック" w:hAnsi="游ゴシック"/>
        </w:rPr>
      </w:pPr>
    </w:p>
    <w:p w14:paraId="3E658DA2" w14:textId="13BE308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3) </w:t>
      </w:r>
      <w:r w:rsidR="00F85959" w:rsidRPr="004C32CA">
        <w:rPr>
          <w:rFonts w:ascii="游ゴシック" w:eastAsia="游ゴシック" w:hAnsi="游ゴシック" w:hint="eastAsia"/>
          <w:bCs/>
        </w:rPr>
        <w:t>適用基準等</w:t>
      </w:r>
    </w:p>
    <w:p w14:paraId="58F74370" w14:textId="355427CD"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受注者は、業務の実施に当たっては、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に定める基準等（以下「適用基準等」という。）に基づき行うものとする。</w:t>
      </w:r>
    </w:p>
    <w:p w14:paraId="20E2F362" w14:textId="73DC4D5F"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受注者は、適用基準等により難い特殊な工法、材料、製品等を採用しようとする場合には、あらかじめ、監督職員と協議し、その承諾を得なければならない。</w:t>
      </w:r>
    </w:p>
    <w:p w14:paraId="3D9FCC52" w14:textId="1EBE620E" w:rsidR="00F85959"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適用基準等で市販されているものについては、受注者負担において備えるものとする。</w:t>
      </w:r>
    </w:p>
    <w:p w14:paraId="223F7BC7" w14:textId="77777777" w:rsidR="00706EE2" w:rsidRPr="00706EE2" w:rsidRDefault="00706EE2" w:rsidP="005B5D2B">
      <w:pPr>
        <w:kinsoku w:val="0"/>
        <w:snapToGrid w:val="0"/>
        <w:spacing w:line="0" w:lineRule="atLeast"/>
        <w:ind w:leftChars="200" w:left="420"/>
        <w:rPr>
          <w:rFonts w:ascii="游ゴシック" w:eastAsia="游ゴシック" w:hAnsi="游ゴシック"/>
        </w:rPr>
      </w:pPr>
    </w:p>
    <w:p w14:paraId="3D60E29C" w14:textId="059D7D03"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4) </w:t>
      </w:r>
      <w:r w:rsidR="00F85959" w:rsidRPr="004C32CA">
        <w:rPr>
          <w:rFonts w:ascii="游ゴシック" w:eastAsia="游ゴシック" w:hAnsi="游ゴシック" w:hint="eastAsia"/>
          <w:bCs/>
        </w:rPr>
        <w:t>監督職員</w:t>
      </w:r>
    </w:p>
    <w:p w14:paraId="48E25AA8" w14:textId="64169144"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発注者は、設計業務における監督職員を定め、受注者に通知するものとする。</w:t>
      </w:r>
    </w:p>
    <w:p w14:paraId="2EBCACA9" w14:textId="11CF2593"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監督職員は、契約図書に定められた範囲内において、指示、承諾、協議等の職務を行うものとする。</w:t>
      </w:r>
    </w:p>
    <w:p w14:paraId="173889C4" w14:textId="63C8498F"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監督職員の権限は、契約約款に定める事項とする。</w:t>
      </w:r>
    </w:p>
    <w:p w14:paraId="6F09EAC8" w14:textId="3CE87AEA"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F85959" w:rsidRPr="004C32CA">
        <w:rPr>
          <w:rFonts w:ascii="游ゴシック" w:eastAsia="游ゴシック" w:hAnsi="游ゴシック" w:hint="eastAsia"/>
        </w:rPr>
        <w:t>監督職員がその権限を行使するときは、書面により行うものとする。ただし、緊急を要する場合、監督職員が受注者に対し口頭による指示等を行った場合には、受注者はその指示等に従うものとする。監督職員はその指示等を行った後に書面により受注者にその内容を通知するものとする。</w:t>
      </w:r>
    </w:p>
    <w:p w14:paraId="6A80FEE7" w14:textId="77777777" w:rsidR="00F85959" w:rsidRPr="004C32CA" w:rsidRDefault="00F85959" w:rsidP="005B5D2B">
      <w:pPr>
        <w:kinsoku w:val="0"/>
        <w:snapToGrid w:val="0"/>
        <w:spacing w:line="0" w:lineRule="atLeast"/>
        <w:rPr>
          <w:rFonts w:ascii="游ゴシック" w:eastAsia="游ゴシック" w:hAnsi="游ゴシック"/>
        </w:rPr>
      </w:pPr>
    </w:p>
    <w:p w14:paraId="71BFD4AF" w14:textId="0329866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5) </w:t>
      </w:r>
      <w:r w:rsidR="00372DA3" w:rsidRPr="00A90992">
        <w:rPr>
          <w:rFonts w:ascii="游ゴシック" w:eastAsia="游ゴシック" w:hAnsi="游ゴシック" w:hint="eastAsia"/>
          <w:bCs/>
        </w:rPr>
        <w:t>業務責任者</w:t>
      </w:r>
    </w:p>
    <w:p w14:paraId="674F2593" w14:textId="6B14BE0E"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受注者は、設計業務における</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を定め、発注者に通知するものとする。</w:t>
      </w:r>
    </w:p>
    <w:p w14:paraId="626156BC" w14:textId="15CC0D3C"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は、契約図書等に基づき、業務の技術上の管理を行うものとする。</w:t>
      </w:r>
    </w:p>
    <w:p w14:paraId="4B495E6F" w14:textId="2394687F" w:rsidR="00F85959"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の資格要件は、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による。また、</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は、日本語</w:t>
      </w:r>
      <w:r w:rsidR="006656C5" w:rsidRPr="004C32CA">
        <w:rPr>
          <w:rFonts w:ascii="游ゴシック" w:eastAsia="游ゴシック" w:hAnsi="游ゴシック" w:hint="eastAsia"/>
        </w:rPr>
        <w:t>によるコミュニケーションが問題なく行える者でなければならない。</w:t>
      </w:r>
    </w:p>
    <w:p w14:paraId="3B3E04A9" w14:textId="55459060" w:rsidR="00C46777" w:rsidRDefault="00C46777" w:rsidP="005B5D2B">
      <w:pPr>
        <w:kinsoku w:val="0"/>
        <w:snapToGrid w:val="0"/>
        <w:spacing w:line="0" w:lineRule="atLeast"/>
        <w:ind w:leftChars="200" w:left="840" w:hangingChars="200" w:hanging="420"/>
        <w:rPr>
          <w:rFonts w:ascii="游ゴシック" w:eastAsia="游ゴシック" w:hAnsi="游ゴシック"/>
        </w:rPr>
      </w:pPr>
    </w:p>
    <w:p w14:paraId="68C08991" w14:textId="3D6A5F96" w:rsidR="00C46777" w:rsidRDefault="00C46777" w:rsidP="005B5D2B">
      <w:pPr>
        <w:kinsoku w:val="0"/>
        <w:snapToGrid w:val="0"/>
        <w:spacing w:line="0" w:lineRule="atLeast"/>
        <w:ind w:leftChars="200" w:left="840" w:hangingChars="200" w:hanging="420"/>
        <w:rPr>
          <w:rFonts w:ascii="游ゴシック" w:eastAsia="游ゴシック" w:hAnsi="游ゴシック"/>
        </w:rPr>
      </w:pPr>
    </w:p>
    <w:p w14:paraId="34E1C427" w14:textId="77777777" w:rsidR="00C46777" w:rsidRPr="004C32CA" w:rsidRDefault="00C46777" w:rsidP="005B5D2B">
      <w:pPr>
        <w:kinsoku w:val="0"/>
        <w:snapToGrid w:val="0"/>
        <w:spacing w:line="0" w:lineRule="atLeast"/>
        <w:ind w:leftChars="200" w:left="840" w:hangingChars="200" w:hanging="420"/>
        <w:rPr>
          <w:rFonts w:ascii="游ゴシック" w:eastAsia="游ゴシック" w:hAnsi="游ゴシック"/>
        </w:rPr>
      </w:pPr>
    </w:p>
    <w:p w14:paraId="58B8B6FE" w14:textId="1C1FD06F"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lastRenderedPageBreak/>
        <w:t xml:space="preserve">エ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に委任できる権限は、契約約款に定める事項とする。ただし、受注者が</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に委任できる権限を制限する場合は、発注者に書面をもってその内容を含め報告しない限り、</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は受注者の一切の権限（契約約款の規定により行使できないとされた権限を除く。）を有するものとされ、発注者及び監督職員は、</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に対して指示等を行えば足りるものとする。</w:t>
      </w:r>
    </w:p>
    <w:p w14:paraId="415112FA" w14:textId="0B8BF996"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オ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は、監督職員が指示するところにより、関連する他の設計業務の受注者と十分に協議のうえ、相互に協力しつつ、業務を実施しなければならない。</w:t>
      </w:r>
    </w:p>
    <w:p w14:paraId="5E51DF74" w14:textId="77777777" w:rsidR="00F85959" w:rsidRPr="004C32CA" w:rsidRDefault="00F85959" w:rsidP="005B5D2B">
      <w:pPr>
        <w:kinsoku w:val="0"/>
        <w:snapToGrid w:val="0"/>
        <w:spacing w:line="0" w:lineRule="atLeast"/>
        <w:rPr>
          <w:rFonts w:ascii="游ゴシック" w:eastAsia="游ゴシック" w:hAnsi="游ゴシック"/>
        </w:rPr>
      </w:pPr>
    </w:p>
    <w:p w14:paraId="05F64ECB" w14:textId="197F1413"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6) </w:t>
      </w:r>
      <w:r w:rsidR="00F85959" w:rsidRPr="004C32CA">
        <w:rPr>
          <w:rFonts w:ascii="游ゴシック" w:eastAsia="游ゴシック" w:hAnsi="游ゴシック" w:hint="eastAsia"/>
          <w:bCs/>
        </w:rPr>
        <w:t>提出書類</w:t>
      </w:r>
    </w:p>
    <w:p w14:paraId="55397991" w14:textId="2F541773"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受注者は、発注者が指定した様式により、監督職員を経</w:t>
      </w:r>
      <w:r w:rsidR="009F43FC" w:rsidRPr="004C32CA">
        <w:rPr>
          <w:rFonts w:ascii="游ゴシック" w:eastAsia="游ゴシック" w:hAnsi="游ゴシック" w:hint="eastAsia"/>
        </w:rPr>
        <w:t>た後</w:t>
      </w:r>
      <w:r w:rsidR="00F85959" w:rsidRPr="004C32CA">
        <w:rPr>
          <w:rFonts w:ascii="游ゴシック" w:eastAsia="游ゴシック" w:hAnsi="游ゴシック" w:hint="eastAsia"/>
        </w:rPr>
        <w:t>、</w:t>
      </w:r>
      <w:r w:rsidR="009F43FC" w:rsidRPr="004C32CA">
        <w:rPr>
          <w:rFonts w:ascii="游ゴシック" w:eastAsia="游ゴシック" w:hAnsi="游ゴシック" w:hint="eastAsia"/>
        </w:rPr>
        <w:t>関係書類を</w:t>
      </w:r>
      <w:r w:rsidR="00F85959" w:rsidRPr="004C32CA">
        <w:rPr>
          <w:rFonts w:ascii="游ゴシック" w:eastAsia="游ゴシック" w:hAnsi="游ゴシック" w:hint="eastAsia"/>
        </w:rPr>
        <w:t>発注者に提出しなければならない。</w:t>
      </w:r>
    </w:p>
    <w:p w14:paraId="18F995E1" w14:textId="13F29901" w:rsidR="00F85959" w:rsidRPr="004C32CA" w:rsidRDefault="00F85959" w:rsidP="005B5D2B">
      <w:pPr>
        <w:kinsoku w:val="0"/>
        <w:snapToGrid w:val="0"/>
        <w:spacing w:line="0" w:lineRule="atLeast"/>
        <w:ind w:leftChars="400" w:left="840"/>
        <w:rPr>
          <w:rFonts w:ascii="游ゴシック" w:eastAsia="游ゴシック" w:hAnsi="游ゴシック"/>
        </w:rPr>
      </w:pPr>
      <w:r w:rsidRPr="004C32CA">
        <w:rPr>
          <w:rFonts w:ascii="游ゴシック" w:eastAsia="游ゴシック" w:hAnsi="游ゴシック" w:hint="eastAsia"/>
        </w:rPr>
        <w:t>なお、業務工程表、</w:t>
      </w:r>
      <w:r w:rsidR="00372DA3">
        <w:rPr>
          <w:rFonts w:ascii="游ゴシック" w:eastAsia="游ゴシック" w:hAnsi="游ゴシック" w:hint="eastAsia"/>
        </w:rPr>
        <w:t>業務責任者</w:t>
      </w:r>
      <w:r w:rsidRPr="004C32CA">
        <w:rPr>
          <w:rFonts w:ascii="游ゴシック" w:eastAsia="游ゴシック" w:hAnsi="游ゴシック" w:hint="eastAsia"/>
        </w:rPr>
        <w:t>届及び経歴書(以下「業務工程表等」という。)は、契約締結後14日以内に監督職員を経て、発注者に遅滞なく提出しなければならない。</w:t>
      </w:r>
    </w:p>
    <w:p w14:paraId="6E77BCA2" w14:textId="39B30584"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受注者が発注者に提出する書類で様式が定められていないものは、受注者において様式を定め、提出するものとする。ただし、発注者がその様式を指示した場合は、これに従わなければならない。</w:t>
      </w:r>
    </w:p>
    <w:p w14:paraId="028C7F6D" w14:textId="1F3D5CA0"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受注者は、業務工程表等の重要な内容を変更する場合は、理由を明確にしたうえ、その都度監督職員に変更業務工程表等を提出しなければならない。</w:t>
      </w:r>
    </w:p>
    <w:p w14:paraId="630133B7" w14:textId="5BD0CC33"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C24799">
        <w:rPr>
          <w:rFonts w:ascii="游ゴシック" w:eastAsia="游ゴシック" w:hAnsi="游ゴシック" w:hint="eastAsia"/>
        </w:rPr>
        <w:t xml:space="preserve">エ　</w:t>
      </w:r>
      <w:r w:rsidRPr="004C32CA">
        <w:rPr>
          <w:rFonts w:ascii="游ゴシック" w:eastAsia="游ゴシック" w:hAnsi="游ゴシック" w:hint="eastAsia"/>
        </w:rPr>
        <w:t>監督職員が指示した事項については、受注者は更に詳細な業務計画に係る資料を提出しなければならない。</w:t>
      </w:r>
    </w:p>
    <w:p w14:paraId="67E663F9" w14:textId="77777777" w:rsidR="00C4013C" w:rsidRPr="004C32CA" w:rsidRDefault="00C4013C" w:rsidP="005B5D2B">
      <w:pPr>
        <w:kinsoku w:val="0"/>
        <w:snapToGrid w:val="0"/>
        <w:spacing w:line="0" w:lineRule="atLeast"/>
        <w:rPr>
          <w:rFonts w:ascii="游ゴシック" w:eastAsia="游ゴシック" w:hAnsi="游ゴシック"/>
        </w:rPr>
      </w:pPr>
    </w:p>
    <w:p w14:paraId="208576A5" w14:textId="2CEB143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7) </w:t>
      </w:r>
      <w:r w:rsidR="00F85959" w:rsidRPr="004C32CA">
        <w:rPr>
          <w:rFonts w:ascii="游ゴシック" w:eastAsia="游ゴシック" w:hAnsi="游ゴシック" w:hint="eastAsia"/>
          <w:bCs/>
        </w:rPr>
        <w:t>打合せ及び記録</w:t>
      </w:r>
    </w:p>
    <w:p w14:paraId="3B255CF3" w14:textId="5CE486F7"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設計業務を適正かつ円滑に実施するため、</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と監督職員は常に密接な連絡をとり、業務の方針、条件等の疑義を正すものとし、その内容については、その都度受注者が書面（打合せ記録簿）に記録し、相互に確認しなければならない。</w:t>
      </w:r>
    </w:p>
    <w:p w14:paraId="236BBB48" w14:textId="04FE7F7B"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設計業務着手時及び</w:t>
      </w:r>
      <w:r w:rsidR="00186170" w:rsidRPr="004C32CA">
        <w:rPr>
          <w:rFonts w:ascii="游ゴシック" w:eastAsia="游ゴシック" w:hAnsi="游ゴシック" w:hint="eastAsia"/>
        </w:rPr>
        <w:t>業務委託仕様</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に定める時期において、</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と監督職員は打合せを行うものとし、その結果について、</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が書面（打合せ記録簿）に記録し、相互に確認しなければならない。</w:t>
      </w:r>
    </w:p>
    <w:p w14:paraId="421EDBC0" w14:textId="77777777" w:rsidR="00B15B19" w:rsidRPr="004C32CA" w:rsidRDefault="00B15B19" w:rsidP="005B5D2B">
      <w:pPr>
        <w:kinsoku w:val="0"/>
        <w:snapToGrid w:val="0"/>
        <w:spacing w:line="0" w:lineRule="atLeast"/>
        <w:ind w:left="420" w:hangingChars="200" w:hanging="420"/>
        <w:rPr>
          <w:rFonts w:ascii="游ゴシック" w:eastAsia="游ゴシック" w:hAnsi="游ゴシック"/>
          <w:bCs/>
        </w:rPr>
      </w:pPr>
    </w:p>
    <w:p w14:paraId="51C59C23" w14:textId="02F62940" w:rsidR="00F85959" w:rsidRPr="004C32CA" w:rsidRDefault="00784177" w:rsidP="005B5D2B">
      <w:pPr>
        <w:kinsoku w:val="0"/>
        <w:snapToGrid w:val="0"/>
        <w:spacing w:line="0" w:lineRule="atLeast"/>
        <w:ind w:left="420" w:hangingChars="200" w:hanging="420"/>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8) </w:t>
      </w:r>
      <w:r w:rsidR="00F85959" w:rsidRPr="004C32CA">
        <w:rPr>
          <w:rFonts w:ascii="游ゴシック" w:eastAsia="游ゴシック" w:hAnsi="游ゴシック" w:hint="eastAsia"/>
          <w:bCs/>
        </w:rPr>
        <w:t>資料の貸与及び返却</w:t>
      </w:r>
    </w:p>
    <w:p w14:paraId="2503CA8D" w14:textId="6A395713" w:rsidR="00F85959" w:rsidRPr="004C32CA" w:rsidRDefault="00C24799" w:rsidP="00C24799">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業務の実施にあたり、貸与又は支給する図面、適用基準及びその他必要な物品等（以下「貸与品等」という。）は、</w:t>
      </w:r>
      <w:r w:rsidR="00186170" w:rsidRPr="004C32CA">
        <w:rPr>
          <w:rFonts w:ascii="游ゴシック" w:eastAsia="游ゴシック" w:hAnsi="游ゴシック" w:hint="eastAsia"/>
        </w:rPr>
        <w:t>業務委託特記</w:t>
      </w:r>
      <w:r w:rsidR="00C46777">
        <w:rPr>
          <w:rFonts w:ascii="游ゴシック" w:eastAsia="游ゴシック" w:hAnsi="游ゴシック" w:hint="eastAsia"/>
        </w:rPr>
        <w:t>仕様書</w:t>
      </w:r>
      <w:r w:rsidR="00F85959" w:rsidRPr="004C32CA">
        <w:rPr>
          <w:rFonts w:ascii="游ゴシック" w:eastAsia="游ゴシック" w:hAnsi="游ゴシック" w:hint="eastAsia"/>
        </w:rPr>
        <w:t>による。</w:t>
      </w:r>
    </w:p>
    <w:p w14:paraId="1D7E42EA" w14:textId="67ECB097"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受注者は、貸与品等の必要がなくなった場合は直ちに監督職員に返却するものとする。</w:t>
      </w:r>
    </w:p>
    <w:p w14:paraId="0FD9CD9F" w14:textId="609F467E"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受注者は、貸与品等を善良な管理者の注意をもって取扱わなければならない。万一、損傷した場合には、受注者の責任と費用負担において修復するものとする。</w:t>
      </w:r>
    </w:p>
    <w:p w14:paraId="31B21299" w14:textId="76AC1DBA"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C24799">
        <w:rPr>
          <w:rFonts w:ascii="游ゴシック" w:eastAsia="游ゴシック" w:hAnsi="游ゴシック" w:hint="eastAsia"/>
        </w:rPr>
        <w:t xml:space="preserve">エ　</w:t>
      </w:r>
      <w:r w:rsidRPr="004C32CA">
        <w:rPr>
          <w:rFonts w:ascii="游ゴシック" w:eastAsia="游ゴシック" w:hAnsi="游ゴシック" w:hint="eastAsia"/>
        </w:rPr>
        <w:t>受注者は、設計図書に定める守秘義務が求められる資料については、これを他人に閲覧させ、複写させ、又は譲渡してはならない。</w:t>
      </w:r>
    </w:p>
    <w:p w14:paraId="17803626" w14:textId="06956FAD" w:rsidR="00F85959" w:rsidRDefault="00F85959" w:rsidP="005B5D2B">
      <w:pPr>
        <w:kinsoku w:val="0"/>
        <w:snapToGrid w:val="0"/>
        <w:spacing w:line="0" w:lineRule="atLeast"/>
        <w:rPr>
          <w:rFonts w:ascii="游ゴシック" w:eastAsia="游ゴシック" w:hAnsi="游ゴシック"/>
        </w:rPr>
      </w:pPr>
    </w:p>
    <w:p w14:paraId="2DE9FCC4" w14:textId="77777777" w:rsidR="00C46777" w:rsidRPr="004C32CA" w:rsidRDefault="00C46777" w:rsidP="005B5D2B">
      <w:pPr>
        <w:kinsoku w:val="0"/>
        <w:snapToGrid w:val="0"/>
        <w:spacing w:line="0" w:lineRule="atLeast"/>
        <w:rPr>
          <w:rFonts w:ascii="游ゴシック" w:eastAsia="游ゴシック" w:hAnsi="游ゴシック"/>
        </w:rPr>
      </w:pPr>
    </w:p>
    <w:p w14:paraId="2CAA1CFB" w14:textId="6E35D66E"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 xml:space="preserve">9) </w:t>
      </w:r>
      <w:r w:rsidR="00F85959" w:rsidRPr="004C32CA">
        <w:rPr>
          <w:rFonts w:ascii="游ゴシック" w:eastAsia="游ゴシック" w:hAnsi="游ゴシック" w:hint="eastAsia"/>
          <w:bCs/>
        </w:rPr>
        <w:t>関係官公庁への手続き等</w:t>
      </w:r>
    </w:p>
    <w:p w14:paraId="1526A679" w14:textId="7FBAF6C9"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受注者は、発注者が行う関係官公庁等への手続きの際に協力しなければならない。また受注者は、設計業務を実施するため、関係官公庁等に対する諸手続きが必要な場合は、速やかに行うものとする。</w:t>
      </w:r>
    </w:p>
    <w:p w14:paraId="06CD28E8" w14:textId="31EB7344"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受注者が、関係官公庁等から指導等を受けたときは、速やかにその旨を監督職員に報告し協議するものとする。</w:t>
      </w:r>
    </w:p>
    <w:p w14:paraId="07A7018F" w14:textId="77777777" w:rsidR="00F85959" w:rsidRPr="004C32CA" w:rsidRDefault="00F85959" w:rsidP="005B5D2B">
      <w:pPr>
        <w:kinsoku w:val="0"/>
        <w:snapToGrid w:val="0"/>
        <w:spacing w:line="0" w:lineRule="atLeast"/>
        <w:rPr>
          <w:rFonts w:ascii="游ゴシック" w:eastAsia="游ゴシック" w:hAnsi="游ゴシック"/>
        </w:rPr>
      </w:pPr>
    </w:p>
    <w:p w14:paraId="2CF3840C" w14:textId="64D82C5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10)</w:t>
      </w:r>
      <w:r w:rsidR="00F85959" w:rsidRPr="004C32CA">
        <w:rPr>
          <w:rFonts w:ascii="游ゴシック" w:eastAsia="游ゴシック" w:hAnsi="游ゴシック" w:hint="eastAsia"/>
          <w:bCs/>
        </w:rPr>
        <w:t>設計業務の成果物</w:t>
      </w:r>
    </w:p>
    <w:p w14:paraId="151D8393" w14:textId="4C1F63B2"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受注者は設計業務が完了したときは、設計図書に示す成果物を業務完了届とともに提出し、検査を受けるものとする</w:t>
      </w:r>
    </w:p>
    <w:p w14:paraId="284D4F42" w14:textId="4EFAE798"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受注者は、設計図書に定めがある場合又は監督職員が指示し、これに同意した場合には、履行期間途中においても、成果物の部分引渡しを行うものとする。</w:t>
      </w:r>
    </w:p>
    <w:p w14:paraId="38E65AF0" w14:textId="4273AEC0"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成果物において使用する計量単位は、国際単位系（ＳＩ単位）のほか、非ＳＩ単位を併記することができるものとする。</w:t>
      </w:r>
    </w:p>
    <w:p w14:paraId="783B795C" w14:textId="77777777" w:rsidR="00F85959" w:rsidRPr="004C32CA" w:rsidRDefault="00F85959" w:rsidP="005B5D2B">
      <w:pPr>
        <w:kinsoku w:val="0"/>
        <w:snapToGrid w:val="0"/>
        <w:spacing w:line="0" w:lineRule="atLeast"/>
        <w:rPr>
          <w:rFonts w:ascii="游ゴシック" w:eastAsia="游ゴシック" w:hAnsi="游ゴシック"/>
        </w:rPr>
      </w:pPr>
    </w:p>
    <w:p w14:paraId="1CABA5E6" w14:textId="6987633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11)</w:t>
      </w:r>
      <w:r w:rsidR="00F85959" w:rsidRPr="004C32CA">
        <w:rPr>
          <w:rFonts w:ascii="游ゴシック" w:eastAsia="游ゴシック" w:hAnsi="游ゴシック" w:hint="eastAsia"/>
          <w:bCs/>
        </w:rPr>
        <w:t>関連する法令、条例等の遵守</w:t>
      </w:r>
    </w:p>
    <w:p w14:paraId="00083C8E" w14:textId="716BAA89"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受注者は、設計業務の実施に当た</w:t>
      </w:r>
      <w:r w:rsidR="00544825">
        <w:rPr>
          <w:rFonts w:ascii="游ゴシック" w:eastAsia="游ゴシック" w:hAnsi="游ゴシック" w:hint="eastAsia"/>
        </w:rPr>
        <w:t>り</w:t>
      </w:r>
      <w:r w:rsidRPr="004C32CA">
        <w:rPr>
          <w:rFonts w:ascii="游ゴシック" w:eastAsia="游ゴシック" w:hAnsi="游ゴシック" w:hint="eastAsia"/>
        </w:rPr>
        <w:t>、関連する法令、条例等を遵守しなければならない。</w:t>
      </w:r>
    </w:p>
    <w:p w14:paraId="5707B873" w14:textId="77777777" w:rsidR="00F85959" w:rsidRPr="004C32CA" w:rsidRDefault="00F85959" w:rsidP="005B5D2B">
      <w:pPr>
        <w:kinsoku w:val="0"/>
        <w:snapToGrid w:val="0"/>
        <w:spacing w:line="0" w:lineRule="atLeast"/>
        <w:rPr>
          <w:rFonts w:ascii="游ゴシック" w:eastAsia="游ゴシック" w:hAnsi="游ゴシック"/>
        </w:rPr>
      </w:pPr>
    </w:p>
    <w:p w14:paraId="5E3BFBB4" w14:textId="3A8D8D9B"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12)</w:t>
      </w:r>
      <w:r w:rsidR="00F85959" w:rsidRPr="004C32CA">
        <w:rPr>
          <w:rFonts w:ascii="游ゴシック" w:eastAsia="游ゴシック" w:hAnsi="游ゴシック" w:hint="eastAsia"/>
          <w:bCs/>
        </w:rPr>
        <w:t>検査</w:t>
      </w:r>
    </w:p>
    <w:p w14:paraId="3E340D65" w14:textId="2C8F07AE"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受注者は、契約約款の規定に基づいて、発注者に対して業務の完了を業務完了届により通知する時までに、契約図書により義務付けられた書類の整備を完了し、監督職員に提出しておかなければならない。</w:t>
      </w:r>
    </w:p>
    <w:p w14:paraId="6DF2AFD5" w14:textId="3A592EA2"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発注者は、設計業務の検査に当たっては、あらかじめ、受注者に対して検査日を連絡するものとする。その場合、受注者は、検査に必要な書類、成果物等を整備しなければならない。</w:t>
      </w:r>
    </w:p>
    <w:p w14:paraId="12507DE9" w14:textId="326D3F17"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検査職員は、監督職員及び</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の立会いのうえ、</w:t>
      </w:r>
      <w:r w:rsidR="000E1919" w:rsidRPr="004C32CA">
        <w:rPr>
          <w:rFonts w:ascii="游ゴシック" w:eastAsia="游ゴシック" w:hAnsi="游ゴシック" w:hint="eastAsia"/>
        </w:rPr>
        <w:t>設計業務成果物及び成果図書の</w:t>
      </w:r>
      <w:r w:rsidR="00F85959" w:rsidRPr="004C32CA">
        <w:rPr>
          <w:rFonts w:ascii="游ゴシック" w:eastAsia="游ゴシック" w:hAnsi="游ゴシック" w:hint="eastAsia"/>
        </w:rPr>
        <w:t>検査を行うものとする。</w:t>
      </w:r>
    </w:p>
    <w:p w14:paraId="24511E78" w14:textId="111E62EE"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p>
    <w:p w14:paraId="570AA76D" w14:textId="3C889355"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13)</w:t>
      </w:r>
      <w:r w:rsidR="00F85959" w:rsidRPr="00790487">
        <w:rPr>
          <w:rFonts w:ascii="游ゴシック" w:eastAsia="游ゴシック" w:hAnsi="游ゴシック" w:hint="eastAsia"/>
          <w:bCs/>
        </w:rPr>
        <w:t>修補</w:t>
      </w:r>
    </w:p>
    <w:p w14:paraId="5C445AF4" w14:textId="0C0C7751" w:rsidR="00C46777" w:rsidRDefault="009C063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受注者は、発注者から修補を求められた場合には、速やかに修補をしなければならない</w:t>
      </w:r>
    </w:p>
    <w:p w14:paraId="4EC5E587" w14:textId="12D04DC6" w:rsidR="00F85959" w:rsidRPr="004C32CA" w:rsidRDefault="00C46777"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　　</w:t>
      </w:r>
      <w:r w:rsidR="00F85959" w:rsidRPr="004C32CA">
        <w:rPr>
          <w:rFonts w:ascii="游ゴシック" w:eastAsia="游ゴシック" w:hAnsi="游ゴシック" w:hint="eastAsia"/>
        </w:rPr>
        <w:t>。</w:t>
      </w:r>
    </w:p>
    <w:p w14:paraId="19033939" w14:textId="0151F7AA"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9C0639">
        <w:rPr>
          <w:rFonts w:ascii="游ゴシック" w:eastAsia="游ゴシック" w:hAnsi="游ゴシック" w:hint="eastAsia"/>
        </w:rPr>
        <w:t xml:space="preserve">イ　</w:t>
      </w:r>
      <w:r w:rsidRPr="004C32CA">
        <w:rPr>
          <w:rFonts w:ascii="游ゴシック" w:eastAsia="游ゴシック" w:hAnsi="游ゴシック" w:hint="eastAsia"/>
        </w:rPr>
        <w:t>検査職員は、修補の必要があると認めた場合には、受注者に対して、期限を定めて修補を指示することができるものとする。</w:t>
      </w:r>
    </w:p>
    <w:p w14:paraId="2BB6F6A2" w14:textId="0582AFE0"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検査職員が修補の指示をした場合には、修補の完了の確認は検査職員の指示に従うものとする。</w:t>
      </w:r>
    </w:p>
    <w:p w14:paraId="25205DCD" w14:textId="0824CB03"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F85959" w:rsidRPr="004C32CA">
        <w:rPr>
          <w:rFonts w:ascii="游ゴシック" w:eastAsia="游ゴシック" w:hAnsi="游ゴシック" w:hint="eastAsia"/>
        </w:rPr>
        <w:t>検査職員が指示した期間内に修補が完了しなかった場合には、発注者は、契約約款の規定に基づき検査の結果を受注者に通知するものとする。</w:t>
      </w:r>
    </w:p>
    <w:p w14:paraId="32CEA614" w14:textId="67F16CFF" w:rsidR="00752F5C" w:rsidRDefault="00752F5C" w:rsidP="005B5D2B">
      <w:pPr>
        <w:kinsoku w:val="0"/>
        <w:snapToGrid w:val="0"/>
        <w:spacing w:line="0" w:lineRule="atLeast"/>
        <w:ind w:leftChars="100" w:left="420" w:hangingChars="100" w:hanging="210"/>
        <w:rPr>
          <w:rFonts w:ascii="游ゴシック" w:eastAsia="游ゴシック" w:hAnsi="游ゴシック"/>
        </w:rPr>
      </w:pPr>
    </w:p>
    <w:p w14:paraId="33EF6906" w14:textId="77777777" w:rsidR="009C0639" w:rsidRPr="004C32CA" w:rsidRDefault="009C0639" w:rsidP="005B5D2B">
      <w:pPr>
        <w:kinsoku w:val="0"/>
        <w:snapToGrid w:val="0"/>
        <w:spacing w:line="0" w:lineRule="atLeast"/>
        <w:ind w:leftChars="100" w:left="420" w:hangingChars="100" w:hanging="210"/>
        <w:rPr>
          <w:rFonts w:ascii="游ゴシック" w:eastAsia="游ゴシック" w:hAnsi="游ゴシック"/>
        </w:rPr>
      </w:pPr>
    </w:p>
    <w:p w14:paraId="5A301CD8" w14:textId="5585FDB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14)</w:t>
      </w:r>
      <w:r w:rsidR="00F85959" w:rsidRPr="004C32CA">
        <w:rPr>
          <w:rFonts w:ascii="游ゴシック" w:eastAsia="游ゴシック" w:hAnsi="游ゴシック" w:hint="eastAsia"/>
          <w:bCs/>
        </w:rPr>
        <w:t>条件変更等</w:t>
      </w:r>
    </w:p>
    <w:p w14:paraId="02CF740C" w14:textId="1B0FA679"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契約約款に定める「予期することのできない特別な状態」とは、発注者と受注者が協議し当該規定に適合すると判断した場合とする。</w:t>
      </w:r>
    </w:p>
    <w:p w14:paraId="6BA3A136" w14:textId="2887776B"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監督職員が、受注者に対して契約約款に定める設計図書等の変更又は訂正の指示を行う場合は、書面によるものとする。</w:t>
      </w:r>
    </w:p>
    <w:p w14:paraId="7F6C7EF0" w14:textId="77777777" w:rsidR="00F85959" w:rsidRPr="009C0639" w:rsidRDefault="00F85959" w:rsidP="005B5D2B">
      <w:pPr>
        <w:kinsoku w:val="0"/>
        <w:snapToGrid w:val="0"/>
        <w:spacing w:line="0" w:lineRule="atLeast"/>
        <w:rPr>
          <w:rFonts w:ascii="游ゴシック" w:eastAsia="游ゴシック" w:hAnsi="游ゴシック"/>
        </w:rPr>
      </w:pPr>
    </w:p>
    <w:p w14:paraId="004ECABB" w14:textId="4D9D1AD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15)</w:t>
      </w:r>
      <w:r w:rsidR="00F85959" w:rsidRPr="004C32CA">
        <w:rPr>
          <w:rFonts w:ascii="游ゴシック" w:eastAsia="游ゴシック" w:hAnsi="游ゴシック" w:hint="eastAsia"/>
          <w:bCs/>
        </w:rPr>
        <w:t>契約内容の変更</w:t>
      </w:r>
    </w:p>
    <w:p w14:paraId="69C4200D" w14:textId="3B1D8EBB" w:rsidR="00F85959" w:rsidRPr="004C32CA" w:rsidRDefault="00F85959" w:rsidP="009C0639">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発注者は、次の各号に掲げる場合において、設計業務委託契約の変更を行うものとする。</w:t>
      </w:r>
    </w:p>
    <w:p w14:paraId="240E94CD" w14:textId="265D2332"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① </w:t>
      </w:r>
      <w:r w:rsidR="00811002">
        <w:rPr>
          <w:rFonts w:ascii="游ゴシック" w:eastAsia="游ゴシック" w:hAnsi="游ゴシック"/>
        </w:rPr>
        <w:t xml:space="preserve"> </w:t>
      </w:r>
      <w:r w:rsidRPr="004C32CA">
        <w:rPr>
          <w:rFonts w:ascii="游ゴシック" w:eastAsia="游ゴシック" w:hAnsi="游ゴシック" w:hint="eastAsia"/>
        </w:rPr>
        <w:t>業務委託料の変更を行う場合</w:t>
      </w:r>
    </w:p>
    <w:p w14:paraId="5E6F4AEC" w14:textId="54F7B130"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②　</w:t>
      </w:r>
      <w:r w:rsidRPr="004C32CA">
        <w:rPr>
          <w:rFonts w:ascii="游ゴシック" w:eastAsia="游ゴシック" w:hAnsi="游ゴシック" w:hint="eastAsia"/>
        </w:rPr>
        <w:t>履行期間の変更を行う場合</w:t>
      </w:r>
    </w:p>
    <w:p w14:paraId="6E9A2064" w14:textId="46CEB440"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00811002">
        <w:rPr>
          <w:rFonts w:ascii="游ゴシック" w:eastAsia="游ゴシック" w:hAnsi="游ゴシック" w:hint="eastAsia"/>
        </w:rPr>
        <w:t xml:space="preserve"> ③　</w:t>
      </w:r>
      <w:r w:rsidRPr="004C32CA">
        <w:rPr>
          <w:rFonts w:ascii="游ゴシック" w:eastAsia="游ゴシック" w:hAnsi="游ゴシック" w:hint="eastAsia"/>
        </w:rPr>
        <w:t>監督職員と受注者が協議し、設計業務遂行上必要があると認められる場合</w:t>
      </w:r>
    </w:p>
    <w:p w14:paraId="29D9824F" w14:textId="5DE41AAF" w:rsidR="00F85959" w:rsidRPr="004C32CA" w:rsidRDefault="00811002" w:rsidP="00811002">
      <w:pPr>
        <w:kinsoku w:val="0"/>
        <w:snapToGrid w:val="0"/>
        <w:spacing w:line="0" w:lineRule="atLeast"/>
        <w:ind w:leftChars="400" w:left="840"/>
        <w:rPr>
          <w:rFonts w:ascii="游ゴシック" w:eastAsia="游ゴシック" w:hAnsi="游ゴシック"/>
        </w:rPr>
      </w:pPr>
      <w:r>
        <w:rPr>
          <w:rFonts w:ascii="游ゴシック" w:eastAsia="游ゴシック" w:hAnsi="游ゴシック" w:hint="eastAsia"/>
        </w:rPr>
        <w:t xml:space="preserve">④　</w:t>
      </w:r>
      <w:r w:rsidR="00F85959" w:rsidRPr="004C32CA">
        <w:rPr>
          <w:rFonts w:ascii="游ゴシック" w:eastAsia="游ゴシック" w:hAnsi="游ゴシック" w:hint="eastAsia"/>
        </w:rPr>
        <w:t>契約約款の規定に基づき業務委託料の変更に代える設計図書等の変更を行う場合</w:t>
      </w:r>
    </w:p>
    <w:p w14:paraId="615DAEC8" w14:textId="77777777" w:rsidR="00F85959" w:rsidRPr="004C32CA" w:rsidRDefault="00F85959" w:rsidP="005B5D2B">
      <w:pPr>
        <w:kinsoku w:val="0"/>
        <w:snapToGrid w:val="0"/>
        <w:spacing w:line="0" w:lineRule="atLeast"/>
        <w:rPr>
          <w:rFonts w:ascii="游ゴシック" w:eastAsia="游ゴシック" w:hAnsi="游ゴシック"/>
        </w:rPr>
      </w:pPr>
    </w:p>
    <w:p w14:paraId="62071D2C" w14:textId="0C8B361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16)</w:t>
      </w:r>
      <w:r w:rsidR="00F85959" w:rsidRPr="004C32CA">
        <w:rPr>
          <w:rFonts w:ascii="游ゴシック" w:eastAsia="游ゴシック" w:hAnsi="游ゴシック" w:hint="eastAsia"/>
          <w:bCs/>
        </w:rPr>
        <w:t>履行期間の変更</w:t>
      </w:r>
    </w:p>
    <w:p w14:paraId="45F71E1D" w14:textId="38688FB7" w:rsidR="00F85959" w:rsidRPr="004C32CA" w:rsidRDefault="00811002" w:rsidP="00811002">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発注者は、受注者に対して設計業務の変更の指示を行う場合においては、履行期間の変更を行うか否かを合わせて事前に通知しなければならない。</w:t>
      </w:r>
    </w:p>
    <w:p w14:paraId="344B256A" w14:textId="7F4A955C"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hint="eastAsia"/>
        </w:rPr>
        <w:t xml:space="preserve">イ　</w:t>
      </w:r>
      <w:r w:rsidRPr="004C32CA">
        <w:rPr>
          <w:rFonts w:ascii="游ゴシック" w:eastAsia="游ゴシック" w:hAnsi="游ゴシック" w:hint="eastAsia"/>
        </w:rPr>
        <w:t>受注者は、契約約款の規定に基づき、履行期間の延長が必要と判断した場合には、履行期間の延長理由、必要とする延長日数の算定根拠、修正した業務工程表その他必要な資料を発注者に提出しなければならない。</w:t>
      </w:r>
    </w:p>
    <w:p w14:paraId="41E7160B" w14:textId="5BF8C1D8"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hint="eastAsia"/>
        </w:rPr>
        <w:t xml:space="preserve">ウ　</w:t>
      </w:r>
      <w:r w:rsidRPr="004C32CA">
        <w:rPr>
          <w:rFonts w:ascii="游ゴシック" w:eastAsia="游ゴシック" w:hAnsi="游ゴシック" w:hint="eastAsia"/>
        </w:rPr>
        <w:t>契約約款の規定に基づき発注者の請求により履行期間を短縮した場合には、受注者は、速やかに、業務工程表を修正し提出しなければならない。</w:t>
      </w:r>
    </w:p>
    <w:p w14:paraId="59458939" w14:textId="77777777" w:rsidR="00F85959" w:rsidRPr="004C32CA" w:rsidRDefault="00F85959" w:rsidP="005B5D2B">
      <w:pPr>
        <w:kinsoku w:val="0"/>
        <w:snapToGrid w:val="0"/>
        <w:spacing w:line="0" w:lineRule="atLeast"/>
        <w:rPr>
          <w:rFonts w:ascii="游ゴシック" w:eastAsia="游ゴシック" w:hAnsi="游ゴシック"/>
        </w:rPr>
      </w:pPr>
    </w:p>
    <w:p w14:paraId="5BAE38C1" w14:textId="62A7013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17)</w:t>
      </w:r>
      <w:r w:rsidR="00F85959" w:rsidRPr="004C32CA">
        <w:rPr>
          <w:rFonts w:ascii="游ゴシック" w:eastAsia="游ゴシック" w:hAnsi="游ゴシック" w:hint="eastAsia"/>
          <w:bCs/>
        </w:rPr>
        <w:t>一時中止</w:t>
      </w:r>
    </w:p>
    <w:p w14:paraId="45C43747" w14:textId="27A17842"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契約約款の規定により、次の各号に該当する場合において、発注者は、受注者に通知し、必要と認める期間、設計業務の全部又は一部を一時中止させるものとする。</w:t>
      </w:r>
    </w:p>
    <w:p w14:paraId="13897F9A" w14:textId="1983D4F8"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関連する他の設計業務の進捗が遅れたため、設計業務の続行を不適当と認めた場合</w:t>
      </w:r>
    </w:p>
    <w:p w14:paraId="3E72FE83" w14:textId="42CF33F7" w:rsidR="00C33A15"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環境問題等の発生により</w:t>
      </w:r>
      <w:r w:rsidR="0013168F" w:rsidRPr="004C32CA">
        <w:rPr>
          <w:rFonts w:ascii="游ゴシック" w:eastAsia="游ゴシック" w:hAnsi="游ゴシック" w:hint="eastAsia"/>
        </w:rPr>
        <w:t>予定地における計画の</w:t>
      </w:r>
      <w:r w:rsidRPr="004C32CA">
        <w:rPr>
          <w:rFonts w:ascii="游ゴシック" w:eastAsia="游ゴシック" w:hAnsi="游ゴシック" w:hint="eastAsia"/>
        </w:rPr>
        <w:t>続行が不適当又は不可能となった</w:t>
      </w:r>
    </w:p>
    <w:p w14:paraId="1CF10480" w14:textId="64E84A30" w:rsidR="00F85959" w:rsidRPr="004C32CA" w:rsidRDefault="00F85959" w:rsidP="00811002">
      <w:pPr>
        <w:kinsoku w:val="0"/>
        <w:snapToGrid w:val="0"/>
        <w:spacing w:line="0" w:lineRule="atLeast"/>
        <w:ind w:firstLineChars="600" w:firstLine="1260"/>
        <w:rPr>
          <w:rFonts w:ascii="游ゴシック" w:eastAsia="游ゴシック" w:hAnsi="游ゴシック"/>
        </w:rPr>
      </w:pPr>
      <w:r w:rsidRPr="004C32CA">
        <w:rPr>
          <w:rFonts w:ascii="游ゴシック" w:eastAsia="游ゴシック" w:hAnsi="游ゴシック" w:hint="eastAsia"/>
        </w:rPr>
        <w:t>場合</w:t>
      </w:r>
    </w:p>
    <w:p w14:paraId="654655E6" w14:textId="2F89C539"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③　</w:t>
      </w:r>
      <w:r w:rsidRPr="004C32CA">
        <w:rPr>
          <w:rFonts w:ascii="游ゴシック" w:eastAsia="游ゴシック" w:hAnsi="游ゴシック" w:hint="eastAsia"/>
        </w:rPr>
        <w:t>天災等により設計業務の対象箇所の状態が変動した場合</w:t>
      </w:r>
    </w:p>
    <w:p w14:paraId="565A499F" w14:textId="69E4BAAE"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発注者は、受注者が契約図書に違反し、又は監督職員の指示に従わない場合等、監督職員が必要と認めた場合には、設計業務の全部又は一部を一時中止させることができるものとする。</w:t>
      </w:r>
    </w:p>
    <w:p w14:paraId="2B219020" w14:textId="77777777" w:rsidR="001A5367" w:rsidRPr="004C32CA" w:rsidRDefault="001A5367" w:rsidP="005B5D2B">
      <w:pPr>
        <w:kinsoku w:val="0"/>
        <w:snapToGrid w:val="0"/>
        <w:spacing w:line="0" w:lineRule="atLeast"/>
        <w:rPr>
          <w:rFonts w:ascii="游ゴシック" w:eastAsia="游ゴシック" w:hAnsi="游ゴシック"/>
        </w:rPr>
      </w:pPr>
    </w:p>
    <w:p w14:paraId="5579E947" w14:textId="3CC275F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18)</w:t>
      </w:r>
      <w:r w:rsidR="00F85959" w:rsidRPr="004C32CA">
        <w:rPr>
          <w:rFonts w:ascii="游ゴシック" w:eastAsia="游ゴシック" w:hAnsi="游ゴシック" w:hint="eastAsia"/>
          <w:bCs/>
        </w:rPr>
        <w:t>発注者の賠償責任</w:t>
      </w:r>
    </w:p>
    <w:p w14:paraId="40F73E6E" w14:textId="2C83660A" w:rsidR="00F85959" w:rsidRPr="004C32CA" w:rsidRDefault="00811002" w:rsidP="00FC3957">
      <w:pPr>
        <w:kinsoku w:val="0"/>
        <w:snapToGrid w:val="0"/>
        <w:spacing w:line="0" w:lineRule="atLeast"/>
        <w:ind w:leftChars="300" w:left="840" w:hangingChars="100" w:hanging="210"/>
        <w:rPr>
          <w:rFonts w:ascii="游ゴシック" w:eastAsia="游ゴシック" w:hAnsi="游ゴシック"/>
        </w:rPr>
      </w:pPr>
      <w:r>
        <w:rPr>
          <w:rFonts w:ascii="游ゴシック" w:eastAsia="游ゴシック" w:hAnsi="游ゴシック" w:hint="eastAsia"/>
        </w:rPr>
        <w:t xml:space="preserve">　</w:t>
      </w:r>
      <w:r w:rsidR="00F85959" w:rsidRPr="004C32CA">
        <w:rPr>
          <w:rFonts w:ascii="游ゴシック" w:eastAsia="游ゴシック" w:hAnsi="游ゴシック" w:hint="eastAsia"/>
        </w:rPr>
        <w:t>発注者は、次の各号に該当する場合においては損害の賠償を行なわなければならない。</w:t>
      </w:r>
    </w:p>
    <w:p w14:paraId="4B7609D4" w14:textId="77777777" w:rsidR="00811002" w:rsidRDefault="00F85959" w:rsidP="005B5D2B">
      <w:pPr>
        <w:kinsoku w:val="0"/>
        <w:snapToGrid w:val="0"/>
        <w:spacing w:line="0" w:lineRule="atLeast"/>
        <w:ind w:left="1365" w:hangingChars="650" w:hanging="1365"/>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契約約款に定める一般的損害、契約約款に定める第三者に及ぼした損害について、</w:t>
      </w:r>
    </w:p>
    <w:p w14:paraId="6822E28B" w14:textId="46307144" w:rsidR="00F85959" w:rsidRPr="004C32CA" w:rsidRDefault="00F85959" w:rsidP="00811002">
      <w:pPr>
        <w:kinsoku w:val="0"/>
        <w:snapToGrid w:val="0"/>
        <w:spacing w:line="0" w:lineRule="atLeast"/>
        <w:ind w:leftChars="600" w:left="1365" w:hangingChars="50" w:hanging="105"/>
        <w:rPr>
          <w:rFonts w:ascii="游ゴシック" w:eastAsia="游ゴシック" w:hAnsi="游ゴシック"/>
        </w:rPr>
      </w:pPr>
      <w:r w:rsidRPr="004C32CA">
        <w:rPr>
          <w:rFonts w:ascii="游ゴシック" w:eastAsia="游ゴシック" w:hAnsi="游ゴシック" w:hint="eastAsia"/>
        </w:rPr>
        <w:t>発注者の責に帰すべきものとされた場合</w:t>
      </w:r>
    </w:p>
    <w:p w14:paraId="1D59CD82" w14:textId="211D5596"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発注者が契約に違反し、その違反により契約の履行が不可能となった場合</w:t>
      </w:r>
    </w:p>
    <w:p w14:paraId="08ED54A5" w14:textId="77777777" w:rsidR="00B15B19" w:rsidRPr="004C32CA" w:rsidRDefault="00B15B19" w:rsidP="005B5D2B">
      <w:pPr>
        <w:kinsoku w:val="0"/>
        <w:snapToGrid w:val="0"/>
        <w:spacing w:line="0" w:lineRule="atLeast"/>
        <w:rPr>
          <w:rFonts w:ascii="游ゴシック" w:eastAsia="游ゴシック" w:hAnsi="游ゴシック"/>
        </w:rPr>
      </w:pPr>
    </w:p>
    <w:p w14:paraId="095EE0DB" w14:textId="34F15ACC"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19)</w:t>
      </w:r>
      <w:r w:rsidR="00F85959" w:rsidRPr="004C32CA">
        <w:rPr>
          <w:rFonts w:ascii="游ゴシック" w:eastAsia="游ゴシック" w:hAnsi="游ゴシック" w:hint="eastAsia"/>
          <w:bCs/>
        </w:rPr>
        <w:t>受注者の賠償責任</w:t>
      </w:r>
    </w:p>
    <w:p w14:paraId="17E4F346" w14:textId="47EE68D2" w:rsidR="00F85959" w:rsidRPr="004C32CA" w:rsidRDefault="00811002" w:rsidP="00FC3957">
      <w:pPr>
        <w:kinsoku w:val="0"/>
        <w:snapToGrid w:val="0"/>
        <w:spacing w:line="0" w:lineRule="atLeast"/>
        <w:ind w:leftChars="200" w:left="420" w:firstLineChars="100" w:firstLine="210"/>
        <w:rPr>
          <w:rFonts w:ascii="游ゴシック" w:eastAsia="游ゴシック" w:hAnsi="游ゴシック"/>
        </w:rPr>
      </w:pPr>
      <w:bookmarkStart w:id="0" w:name="_GoBack"/>
      <w:bookmarkEnd w:id="0"/>
      <w:r>
        <w:rPr>
          <w:rFonts w:ascii="游ゴシック" w:eastAsia="游ゴシック" w:hAnsi="游ゴシック" w:hint="eastAsia"/>
        </w:rPr>
        <w:t xml:space="preserve">　</w:t>
      </w:r>
      <w:r w:rsidR="00F85959" w:rsidRPr="004C32CA">
        <w:rPr>
          <w:rFonts w:ascii="游ゴシック" w:eastAsia="游ゴシック" w:hAnsi="游ゴシック" w:hint="eastAsia"/>
        </w:rPr>
        <w:t>受注者は、次の各号に該当する場合においては損害の賠償を行なわなければならない。</w:t>
      </w:r>
    </w:p>
    <w:p w14:paraId="1BD90811" w14:textId="77777777" w:rsidR="00811002" w:rsidRDefault="00F85959" w:rsidP="005B5D2B">
      <w:pPr>
        <w:kinsoku w:val="0"/>
        <w:snapToGrid w:val="0"/>
        <w:spacing w:line="0" w:lineRule="atLeast"/>
        <w:ind w:left="1365" w:hangingChars="650" w:hanging="1365"/>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契約約款に定める一般的損害、契約約款に定める第三者に及ぼした損害について、</w:t>
      </w:r>
    </w:p>
    <w:p w14:paraId="4555835F" w14:textId="1F6C612F" w:rsidR="00F85959" w:rsidRPr="004C32CA" w:rsidRDefault="00F85959" w:rsidP="00811002">
      <w:pPr>
        <w:kinsoku w:val="0"/>
        <w:snapToGrid w:val="0"/>
        <w:spacing w:line="0" w:lineRule="atLeast"/>
        <w:ind w:leftChars="600" w:left="1365" w:hangingChars="50" w:hanging="105"/>
        <w:rPr>
          <w:rFonts w:ascii="游ゴシック" w:eastAsia="游ゴシック" w:hAnsi="游ゴシック"/>
        </w:rPr>
      </w:pPr>
      <w:r w:rsidRPr="004C32CA">
        <w:rPr>
          <w:rFonts w:ascii="游ゴシック" w:eastAsia="游ゴシック" w:hAnsi="游ゴシック" w:hint="eastAsia"/>
        </w:rPr>
        <w:t>受注者の責に帰すべきものとされた場合</w:t>
      </w:r>
    </w:p>
    <w:p w14:paraId="7C9D9D2A" w14:textId="6640C281"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契約約款に定める瑕疵責任に係る損害が生じた場合</w:t>
      </w:r>
    </w:p>
    <w:p w14:paraId="74CC3679" w14:textId="77777777" w:rsidR="00E23054" w:rsidRPr="004C32CA" w:rsidRDefault="00E23054" w:rsidP="005B5D2B">
      <w:pPr>
        <w:kinsoku w:val="0"/>
        <w:snapToGrid w:val="0"/>
        <w:spacing w:line="0" w:lineRule="atLeast"/>
        <w:ind w:left="840" w:hangingChars="400" w:hanging="840"/>
        <w:rPr>
          <w:rFonts w:ascii="游ゴシック" w:eastAsia="游ゴシック" w:hAnsi="游ゴシック"/>
        </w:rPr>
      </w:pPr>
    </w:p>
    <w:p w14:paraId="2359C24E" w14:textId="008DD39F"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20)</w:t>
      </w:r>
      <w:r w:rsidR="00F85959" w:rsidRPr="004C32CA">
        <w:rPr>
          <w:rFonts w:ascii="游ゴシック" w:eastAsia="游ゴシック" w:hAnsi="游ゴシック" w:hint="eastAsia"/>
          <w:bCs/>
        </w:rPr>
        <w:t>部分使用</w:t>
      </w:r>
    </w:p>
    <w:p w14:paraId="4580024D" w14:textId="38507C35"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発注者は、次の各号に掲げる場合において、契約約款の規定に基づき、受注者に対して成果物の一部の使用を請求することができるものとする。</w:t>
      </w:r>
    </w:p>
    <w:p w14:paraId="5AE52740" w14:textId="0ED1DCE0"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①　</w:t>
      </w:r>
      <w:r w:rsidRPr="004C32CA">
        <w:rPr>
          <w:rFonts w:ascii="游ゴシック" w:eastAsia="游ゴシック" w:hAnsi="游ゴシック" w:hint="eastAsia"/>
        </w:rPr>
        <w:t>別途設計業務の用に供する必要がある場合</w:t>
      </w:r>
    </w:p>
    <w:p w14:paraId="241FB5F1" w14:textId="241339B2"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②　</w:t>
      </w:r>
      <w:r w:rsidRPr="004C32CA">
        <w:rPr>
          <w:rFonts w:ascii="游ゴシック" w:eastAsia="游ゴシック" w:hAnsi="游ゴシック" w:hint="eastAsia"/>
        </w:rPr>
        <w:t>その他特に必要と認められた場合</w:t>
      </w:r>
    </w:p>
    <w:p w14:paraId="6F93A368" w14:textId="4F627290"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受注者は、成果物の一部の使用に同意した場合には、成果物の一部の使用同意書を発注者に提出するものとする。</w:t>
      </w:r>
    </w:p>
    <w:p w14:paraId="0DF0CA37" w14:textId="77777777" w:rsidR="00F85959" w:rsidRPr="004C32CA" w:rsidRDefault="00F85959" w:rsidP="005B5D2B">
      <w:pPr>
        <w:kinsoku w:val="0"/>
        <w:snapToGrid w:val="0"/>
        <w:spacing w:line="0" w:lineRule="atLeast"/>
        <w:rPr>
          <w:rFonts w:ascii="游ゴシック" w:eastAsia="游ゴシック" w:hAnsi="游ゴシック"/>
        </w:rPr>
      </w:pPr>
    </w:p>
    <w:p w14:paraId="698A5627" w14:textId="7EF203B2"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21)</w:t>
      </w:r>
      <w:r w:rsidR="00F85959" w:rsidRPr="004C32CA">
        <w:rPr>
          <w:rFonts w:ascii="游ゴシック" w:eastAsia="游ゴシック" w:hAnsi="游ゴシック" w:hint="eastAsia"/>
          <w:bCs/>
        </w:rPr>
        <w:t>再委託</w:t>
      </w:r>
    </w:p>
    <w:p w14:paraId="7B17FC84" w14:textId="1E367FC3"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契約約款に定める「指定した部分」とは、設計業務等における総合的な企画及び判断並びに業務遂行管理をいい、受注者は、これを再委託することはできない。</w:t>
      </w:r>
    </w:p>
    <w:p w14:paraId="623F58CD" w14:textId="39B25247"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イ　</w:t>
      </w:r>
      <w:r w:rsidRPr="004C32CA">
        <w:rPr>
          <w:rFonts w:ascii="游ゴシック" w:eastAsia="游ゴシック" w:hAnsi="游ゴシック" w:hint="eastAsia"/>
        </w:rPr>
        <w:t>コピ－、ワ－プロ、印刷、製本、計算処理、トレ－ス、資料整理、模型製作、透視図作成等の簡易な業務は、契約約款に定める「軽微な部分」に該当するものとし、受注者が、この部分を第三者に再委託する場合は、発注者の承諾を必要としない。</w:t>
      </w:r>
    </w:p>
    <w:p w14:paraId="333E8C43" w14:textId="36D372E2"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ウ　</w:t>
      </w:r>
      <w:r w:rsidRPr="004C32CA">
        <w:rPr>
          <w:rFonts w:ascii="游ゴシック" w:eastAsia="游ゴシック" w:hAnsi="游ゴシック" w:hint="eastAsia"/>
        </w:rPr>
        <w:t>受注者は、</w:t>
      </w:r>
      <w:r w:rsidR="00A92616" w:rsidRPr="004C32CA">
        <w:rPr>
          <w:rFonts w:ascii="游ゴシック" w:eastAsia="游ゴシック" w:hAnsi="游ゴシック" w:hint="eastAsia"/>
        </w:rPr>
        <w:t>前項</w:t>
      </w:r>
      <w:r w:rsidRPr="004C32CA">
        <w:rPr>
          <w:rFonts w:ascii="游ゴシック" w:eastAsia="游ゴシック" w:hAnsi="游ゴシック" w:hint="eastAsia"/>
        </w:rPr>
        <w:t>に規定する業務以外の再委託に当たっては、発注者の承諾を得なければならない。</w:t>
      </w:r>
    </w:p>
    <w:p w14:paraId="0197AD60" w14:textId="03C269AE"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エ　</w:t>
      </w:r>
      <w:r w:rsidRPr="004C32CA">
        <w:rPr>
          <w:rFonts w:ascii="游ゴシック" w:eastAsia="游ゴシック" w:hAnsi="游ゴシック" w:hint="eastAsia"/>
        </w:rPr>
        <w:t>受注者は、設計業務を再委託に付する場合においては、書面により行い、協力者との関係を明確にしておくとともに、協力者に対し設計業務の実施について適切な指導及び管理のもとに設計業務を実施しなければならない。</w:t>
      </w:r>
    </w:p>
    <w:p w14:paraId="32E2F6D8" w14:textId="1906EC66" w:rsidR="00F85959" w:rsidRPr="004C32CA" w:rsidRDefault="00F85959" w:rsidP="005B5D2B">
      <w:pPr>
        <w:kinsoku w:val="0"/>
        <w:snapToGrid w:val="0"/>
        <w:spacing w:line="0" w:lineRule="atLeast"/>
        <w:ind w:left="420" w:hangingChars="200" w:hanging="420"/>
        <w:rPr>
          <w:rFonts w:ascii="游ゴシック" w:eastAsia="游ゴシック" w:hAnsi="游ゴシック"/>
        </w:rPr>
      </w:pPr>
      <w:r w:rsidRPr="004C32CA">
        <w:rPr>
          <w:rFonts w:ascii="游ゴシック" w:eastAsia="游ゴシック" w:hAnsi="游ゴシック" w:hint="eastAsia"/>
        </w:rPr>
        <w:t xml:space="preserve">　　　</w:t>
      </w:r>
    </w:p>
    <w:p w14:paraId="3E5F551B" w14:textId="7325AB1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22)</w:t>
      </w:r>
      <w:r w:rsidR="00F85959" w:rsidRPr="004C32CA">
        <w:rPr>
          <w:rFonts w:ascii="游ゴシック" w:eastAsia="游ゴシック" w:hAnsi="游ゴシック" w:hint="eastAsia"/>
          <w:bCs/>
        </w:rPr>
        <w:t>特許権等の使用</w:t>
      </w:r>
    </w:p>
    <w:p w14:paraId="6A50C8D1" w14:textId="5881FBAD"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受注者は、契約約款の規定に基づき、発注者に特許権等の使用に関して要する費用負担を求める場合、権利を所有する第三者と補償条件の交渉を行う前に発注者の承諾を得なければならない。</w:t>
      </w:r>
    </w:p>
    <w:p w14:paraId="0C1928AC" w14:textId="3C3A0C60" w:rsidR="001A5367" w:rsidRDefault="001A5367" w:rsidP="005B5D2B">
      <w:pPr>
        <w:kinsoku w:val="0"/>
        <w:snapToGrid w:val="0"/>
        <w:spacing w:line="0" w:lineRule="atLeast"/>
        <w:rPr>
          <w:rFonts w:ascii="游ゴシック" w:eastAsia="游ゴシック" w:hAnsi="游ゴシック"/>
        </w:rPr>
      </w:pPr>
    </w:p>
    <w:p w14:paraId="63BD120A" w14:textId="37C49C26"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23)</w:t>
      </w:r>
      <w:r w:rsidR="00F85959" w:rsidRPr="004C32CA">
        <w:rPr>
          <w:rFonts w:ascii="游ゴシック" w:eastAsia="游ゴシック" w:hAnsi="游ゴシック" w:hint="eastAsia"/>
          <w:bCs/>
        </w:rPr>
        <w:t>守秘義務</w:t>
      </w:r>
    </w:p>
    <w:p w14:paraId="6769E2B8" w14:textId="364B054F" w:rsidR="00F85959" w:rsidRPr="004C32CA" w:rsidRDefault="00811002" w:rsidP="00811002">
      <w:pPr>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受注者は、契約約款の規定により、業務の実施過程で知り得た秘密を第三者に漏らしてはならない。当該契約が終了し、又は解除された後においても同様とする。</w:t>
      </w:r>
    </w:p>
    <w:p w14:paraId="642BABEC" w14:textId="0B26C58B" w:rsidR="00F85959" w:rsidRPr="004C32CA" w:rsidRDefault="00811002" w:rsidP="005B5D2B">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受注者は、発注者の承諾なく、成果物等を他人に閲覧させ、複写させ、又は譲渡してはならない。</w:t>
      </w:r>
    </w:p>
    <w:p w14:paraId="2E3ACD99" w14:textId="5B46B2A2" w:rsidR="00240525" w:rsidRDefault="00240525" w:rsidP="005B5D2B">
      <w:pPr>
        <w:spacing w:line="0" w:lineRule="atLeast"/>
        <w:rPr>
          <w:rFonts w:ascii="游ゴシック" w:eastAsia="游ゴシック" w:hAnsi="游ゴシック"/>
        </w:rPr>
      </w:pPr>
    </w:p>
    <w:p w14:paraId="423FE78A" w14:textId="28A2682F" w:rsidR="00741DDD" w:rsidRDefault="00741DDD" w:rsidP="005B5D2B">
      <w:pPr>
        <w:spacing w:line="0" w:lineRule="atLeast"/>
        <w:rPr>
          <w:rFonts w:ascii="游ゴシック" w:eastAsia="游ゴシック" w:hAnsi="游ゴシック"/>
        </w:rPr>
      </w:pPr>
    </w:p>
    <w:p w14:paraId="79839EC0" w14:textId="77777777" w:rsidR="00741DDD" w:rsidRPr="004C32CA" w:rsidRDefault="00741DDD" w:rsidP="005B5D2B">
      <w:pPr>
        <w:spacing w:line="0" w:lineRule="atLeast"/>
        <w:rPr>
          <w:rFonts w:ascii="游ゴシック" w:eastAsia="游ゴシック" w:hAnsi="游ゴシック"/>
        </w:rPr>
      </w:pPr>
    </w:p>
    <w:p w14:paraId="2921A4E0" w14:textId="7C8DAF8E" w:rsidR="00B74925" w:rsidRPr="004C32CA" w:rsidRDefault="00F539F0" w:rsidP="005B5D2B">
      <w:pPr>
        <w:spacing w:line="0" w:lineRule="atLeast"/>
        <w:rPr>
          <w:rFonts w:ascii="游ゴシック" w:eastAsia="游ゴシック" w:hAnsi="游ゴシック"/>
          <w:b/>
          <w:sz w:val="18"/>
          <w:szCs w:val="20"/>
        </w:rPr>
      </w:pPr>
      <w:r w:rsidRPr="004C32CA">
        <w:rPr>
          <w:rFonts w:ascii="游ゴシック" w:eastAsia="游ゴシック" w:hAnsi="游ゴシック" w:hint="eastAsia"/>
          <w:b/>
          <w:szCs w:val="20"/>
        </w:rPr>
        <w:lastRenderedPageBreak/>
        <w:t>３</w:t>
      </w:r>
      <w:r w:rsidR="00B74925" w:rsidRPr="004C32CA">
        <w:rPr>
          <w:rFonts w:ascii="游ゴシック" w:eastAsia="游ゴシック" w:hAnsi="游ゴシック" w:hint="eastAsia"/>
          <w:b/>
          <w:szCs w:val="20"/>
        </w:rPr>
        <w:t xml:space="preserve">　</w:t>
      </w:r>
      <w:r w:rsidR="00461DE4" w:rsidRPr="004C32CA">
        <w:rPr>
          <w:rFonts w:ascii="游ゴシック" w:eastAsia="游ゴシック" w:hAnsi="游ゴシック" w:hint="eastAsia"/>
          <w:b/>
          <w:szCs w:val="20"/>
        </w:rPr>
        <w:t>その他</w:t>
      </w:r>
      <w:r w:rsidR="00B74925" w:rsidRPr="004C32CA">
        <w:rPr>
          <w:rFonts w:ascii="游ゴシック" w:eastAsia="游ゴシック" w:hAnsi="游ゴシック" w:hint="eastAsia"/>
          <w:b/>
          <w:szCs w:val="20"/>
        </w:rPr>
        <w:t>業務実施にあたっての留意事項</w:t>
      </w:r>
    </w:p>
    <w:p w14:paraId="0ABEE165" w14:textId="599B0BCD" w:rsidR="00014259"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1) </w:t>
      </w:r>
      <w:r w:rsidR="00014259" w:rsidRPr="004C32CA">
        <w:rPr>
          <w:rFonts w:ascii="游ゴシック" w:eastAsia="游ゴシック" w:hAnsi="游ゴシック" w:hint="eastAsia"/>
        </w:rPr>
        <w:t>成果物の取扱</w:t>
      </w:r>
    </w:p>
    <w:p w14:paraId="57D9A61F" w14:textId="36A55E8E" w:rsidR="00632D3F" w:rsidRPr="004C32CA" w:rsidRDefault="00811002" w:rsidP="00811002">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014259" w:rsidRPr="004C32CA">
        <w:rPr>
          <w:rFonts w:ascii="游ゴシック" w:eastAsia="游ゴシック" w:hAnsi="游ゴシック" w:hint="eastAsia"/>
        </w:rPr>
        <w:t>業務実施に伴う</w:t>
      </w:r>
      <w:r w:rsidR="00632D3F" w:rsidRPr="004C32CA">
        <w:rPr>
          <w:rFonts w:ascii="游ゴシック" w:eastAsia="游ゴシック" w:hAnsi="游ゴシック" w:hint="eastAsia"/>
        </w:rPr>
        <w:t>成果物及び成果物に使用するため作成したすべてのもの（原稿及び写真、データ等）の著作権（著作権法第21条から第28条に定める権利を含む）は、</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に帰属するとともに、本事業終了後においても</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が自由に無償で使用できるものとする。</w:t>
      </w:r>
    </w:p>
    <w:p w14:paraId="53C6E993" w14:textId="6C66970C" w:rsidR="00632D3F" w:rsidRPr="004C32CA" w:rsidRDefault="00811002" w:rsidP="005B5D2B">
      <w:pPr>
        <w:spacing w:line="0" w:lineRule="atLeast"/>
        <w:ind w:leftChars="100" w:left="210" w:firstLineChars="100" w:firstLine="210"/>
        <w:rPr>
          <w:rFonts w:ascii="游ゴシック" w:eastAsia="游ゴシック" w:hAnsi="游ゴシック"/>
        </w:rPr>
      </w:pPr>
      <w:r>
        <w:rPr>
          <w:rFonts w:ascii="游ゴシック" w:eastAsia="游ゴシック" w:hAnsi="游ゴシック" w:hint="eastAsia"/>
        </w:rPr>
        <w:t xml:space="preserve">イ　</w:t>
      </w:r>
      <w:r w:rsidR="00632D3F" w:rsidRPr="004C32CA">
        <w:rPr>
          <w:rFonts w:ascii="游ゴシック" w:eastAsia="游ゴシック" w:hAnsi="游ゴシック" w:hint="eastAsia"/>
        </w:rPr>
        <w:t>受注者は著作者人格権を行使しないものとする。</w:t>
      </w:r>
    </w:p>
    <w:p w14:paraId="10FB7EFA" w14:textId="6BB7B29D" w:rsidR="00632D3F" w:rsidRPr="004C32CA" w:rsidRDefault="00811002" w:rsidP="005B5D2B">
      <w:pPr>
        <w:spacing w:line="0" w:lineRule="atLeast"/>
        <w:ind w:leftChars="100" w:left="210" w:firstLineChars="100" w:firstLine="210"/>
        <w:rPr>
          <w:rFonts w:ascii="游ゴシック" w:eastAsia="游ゴシック" w:hAnsi="游ゴシック"/>
        </w:rPr>
      </w:pPr>
      <w:r>
        <w:rPr>
          <w:rFonts w:ascii="游ゴシック" w:eastAsia="游ゴシック" w:hAnsi="游ゴシック" w:hint="eastAsia"/>
        </w:rPr>
        <w:t xml:space="preserve">ウ　</w:t>
      </w:r>
      <w:r w:rsidR="00632D3F" w:rsidRPr="004C32CA">
        <w:rPr>
          <w:rFonts w:ascii="游ゴシック" w:eastAsia="游ゴシック" w:hAnsi="游ゴシック" w:hint="eastAsia"/>
        </w:rPr>
        <w:t>成果物に使用されるすべてのものは、必ず著作権等の了承を得て使用すること。</w:t>
      </w:r>
    </w:p>
    <w:p w14:paraId="1B42F6BE" w14:textId="56E9861D" w:rsidR="00B801F7" w:rsidRPr="004C32CA" w:rsidRDefault="00811002" w:rsidP="005B5D2B">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632D3F" w:rsidRPr="004C32CA">
        <w:rPr>
          <w:rFonts w:ascii="游ゴシック" w:eastAsia="游ゴシック" w:hAnsi="游ゴシック" w:hint="eastAsia"/>
        </w:rPr>
        <w:t>成果物が第三者の著作権等を侵害したことにより当該第三者から制作物の使用の差し止め又は損害賠償を求められた場合、</w:t>
      </w:r>
      <w:r w:rsidR="00497B3A">
        <w:rPr>
          <w:rFonts w:ascii="游ゴシック" w:eastAsia="游ゴシック" w:hAnsi="游ゴシック" w:hint="eastAsia"/>
        </w:rPr>
        <w:t>受注者</w:t>
      </w:r>
      <w:r w:rsidR="00632D3F" w:rsidRPr="004C32CA">
        <w:rPr>
          <w:rFonts w:ascii="游ゴシック" w:eastAsia="游ゴシック" w:hAnsi="游ゴシック" w:hint="eastAsia"/>
        </w:rPr>
        <w:t>は</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に生じた損害を賠償しなければならない。</w:t>
      </w:r>
    </w:p>
    <w:p w14:paraId="7DD835AC" w14:textId="77777777" w:rsidR="006656C5" w:rsidRPr="004C32CA" w:rsidRDefault="006656C5" w:rsidP="005B5D2B">
      <w:pPr>
        <w:spacing w:line="0" w:lineRule="atLeast"/>
        <w:ind w:leftChars="100" w:left="420" w:hangingChars="100" w:hanging="210"/>
        <w:rPr>
          <w:rFonts w:ascii="游ゴシック" w:eastAsia="游ゴシック" w:hAnsi="游ゴシック"/>
        </w:rPr>
      </w:pPr>
    </w:p>
    <w:p w14:paraId="73009A28" w14:textId="24770159" w:rsidR="00014259"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2) </w:t>
      </w:r>
      <w:r w:rsidR="00014259" w:rsidRPr="004C32CA">
        <w:rPr>
          <w:rFonts w:ascii="游ゴシック" w:eastAsia="游ゴシック" w:hAnsi="游ゴシック" w:hint="eastAsia"/>
        </w:rPr>
        <w:t>業務実施にあたっての費用負担</w:t>
      </w:r>
      <w:r w:rsidR="008105E2" w:rsidRPr="004C32CA">
        <w:rPr>
          <w:rFonts w:ascii="游ゴシック" w:eastAsia="游ゴシック" w:hAnsi="游ゴシック" w:hint="eastAsia"/>
        </w:rPr>
        <w:t>等</w:t>
      </w:r>
    </w:p>
    <w:p w14:paraId="7926E724" w14:textId="1344E021" w:rsidR="00014259" w:rsidRPr="004C32CA" w:rsidRDefault="008105E2" w:rsidP="005B5D2B">
      <w:pPr>
        <w:spacing w:line="0" w:lineRule="atLeast"/>
        <w:ind w:leftChars="200" w:left="420"/>
        <w:rPr>
          <w:rFonts w:ascii="游ゴシック" w:eastAsia="游ゴシック" w:hAnsi="游ゴシック"/>
        </w:rPr>
      </w:pPr>
      <w:r w:rsidRPr="004C32CA">
        <w:rPr>
          <w:rFonts w:ascii="游ゴシック" w:eastAsia="游ゴシック" w:hAnsi="游ゴシック" w:hint="eastAsia"/>
        </w:rPr>
        <w:t>業務（付帯する業務を含む。）の実施に係る費用は、すべて</w:t>
      </w:r>
      <w:r w:rsidR="00497B3A">
        <w:rPr>
          <w:rFonts w:ascii="游ゴシック" w:eastAsia="游ゴシック" w:hAnsi="游ゴシック" w:hint="eastAsia"/>
        </w:rPr>
        <w:t>受注者</w:t>
      </w:r>
      <w:r w:rsidRPr="004C32CA">
        <w:rPr>
          <w:rFonts w:ascii="游ゴシック" w:eastAsia="游ゴシック" w:hAnsi="游ゴシック" w:hint="eastAsia"/>
        </w:rPr>
        <w:t>の負担とする。</w:t>
      </w:r>
    </w:p>
    <w:p w14:paraId="34229F79" w14:textId="77777777" w:rsidR="00207987" w:rsidRPr="004C32CA" w:rsidRDefault="00207987" w:rsidP="005B5D2B">
      <w:pPr>
        <w:spacing w:line="0" w:lineRule="atLeast"/>
        <w:ind w:leftChars="200" w:left="420"/>
        <w:rPr>
          <w:rFonts w:ascii="游ゴシック" w:eastAsia="游ゴシック" w:hAnsi="游ゴシック"/>
        </w:rPr>
      </w:pPr>
    </w:p>
    <w:p w14:paraId="647E3E98" w14:textId="545A1AC8" w:rsidR="00412C03"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3) </w:t>
      </w:r>
      <w:r w:rsidR="00412C03" w:rsidRPr="004C32CA">
        <w:rPr>
          <w:rFonts w:ascii="游ゴシック" w:eastAsia="游ゴシック" w:hAnsi="游ゴシック" w:hint="eastAsia"/>
        </w:rPr>
        <w:t>その他</w:t>
      </w:r>
    </w:p>
    <w:p w14:paraId="6AA1870B" w14:textId="16D87E90" w:rsidR="003A6467" w:rsidRPr="004C32CA" w:rsidRDefault="00811002" w:rsidP="00811002">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412C03" w:rsidRPr="004C32CA">
        <w:rPr>
          <w:rFonts w:ascii="游ゴシック" w:eastAsia="游ゴシック" w:hAnsi="游ゴシック" w:hint="eastAsia"/>
        </w:rPr>
        <w:t>契約期間内において、会議開催等のため、業務の内容や実施状況</w:t>
      </w:r>
      <w:r w:rsidR="00EA0929" w:rsidRPr="004C32CA">
        <w:rPr>
          <w:rFonts w:ascii="游ゴシック" w:eastAsia="游ゴシック" w:hAnsi="游ゴシック" w:hint="eastAsia"/>
        </w:rPr>
        <w:t>等</w:t>
      </w:r>
      <w:r w:rsidR="00412C03" w:rsidRPr="004C32CA">
        <w:rPr>
          <w:rFonts w:ascii="游ゴシック" w:eastAsia="游ゴシック" w:hAnsi="游ゴシック" w:hint="eastAsia"/>
        </w:rPr>
        <w:t>に</w:t>
      </w:r>
      <w:r w:rsidR="00EA0929" w:rsidRPr="004C32CA">
        <w:rPr>
          <w:rFonts w:ascii="游ゴシック" w:eastAsia="游ゴシック" w:hAnsi="游ゴシック" w:hint="eastAsia"/>
        </w:rPr>
        <w:t>関する</w:t>
      </w:r>
      <w:r w:rsidR="00412C03" w:rsidRPr="004C32CA">
        <w:rPr>
          <w:rFonts w:ascii="游ゴシック" w:eastAsia="游ゴシック" w:hAnsi="游ゴシック" w:hint="eastAsia"/>
        </w:rPr>
        <w:t>報告</w:t>
      </w:r>
      <w:r w:rsidR="00EA0929" w:rsidRPr="004C32CA">
        <w:rPr>
          <w:rFonts w:ascii="游ゴシック" w:eastAsia="游ゴシック" w:hAnsi="游ゴシック" w:hint="eastAsia"/>
        </w:rPr>
        <w:t>や説明、資料作成を求めることがあるので対応すること。</w:t>
      </w:r>
      <w:r w:rsidR="008A09BD" w:rsidRPr="004C32CA">
        <w:rPr>
          <w:rFonts w:ascii="游ゴシック" w:eastAsia="游ゴシック" w:hAnsi="游ゴシック" w:hint="eastAsia"/>
        </w:rPr>
        <w:t>また、本業務</w:t>
      </w:r>
      <w:r w:rsidR="004C165D" w:rsidRPr="004C32CA">
        <w:rPr>
          <w:rFonts w:ascii="游ゴシック" w:eastAsia="游ゴシック" w:hAnsi="游ゴシック" w:hint="eastAsia"/>
        </w:rPr>
        <w:t>は、</w:t>
      </w:r>
      <w:r w:rsidR="008A09BD" w:rsidRPr="004C32CA">
        <w:rPr>
          <w:rFonts w:ascii="游ゴシック" w:eastAsia="游ゴシック" w:hAnsi="游ゴシック" w:hint="eastAsia"/>
        </w:rPr>
        <w:t>国庫補助事業対象</w:t>
      </w:r>
      <w:r w:rsidR="004C165D" w:rsidRPr="004C32CA">
        <w:rPr>
          <w:rFonts w:ascii="游ゴシック" w:eastAsia="游ゴシック" w:hAnsi="游ゴシック" w:hint="eastAsia"/>
        </w:rPr>
        <w:t>事業</w:t>
      </w:r>
      <w:r w:rsidR="008A09BD" w:rsidRPr="004C32CA">
        <w:rPr>
          <w:rFonts w:ascii="游ゴシック" w:eastAsia="游ゴシック" w:hAnsi="游ゴシック" w:hint="eastAsia"/>
        </w:rPr>
        <w:t>のため、</w:t>
      </w:r>
      <w:r w:rsidR="004C165D" w:rsidRPr="004C32CA">
        <w:rPr>
          <w:rFonts w:ascii="游ゴシック" w:eastAsia="游ゴシック" w:hAnsi="游ゴシック" w:hint="eastAsia"/>
        </w:rPr>
        <w:t>資料</w:t>
      </w:r>
      <w:r w:rsidR="008A09BD" w:rsidRPr="004C32CA">
        <w:rPr>
          <w:rFonts w:ascii="游ゴシック" w:eastAsia="游ゴシック" w:hAnsi="游ゴシック" w:hint="eastAsia"/>
        </w:rPr>
        <w:t>作成については経済産業省補助事業処理マニュアル等を参考とすること。</w:t>
      </w:r>
    </w:p>
    <w:p w14:paraId="4A8C511C" w14:textId="3FE821DE" w:rsidR="000C6A23" w:rsidRPr="004C32CA" w:rsidRDefault="00811002" w:rsidP="005B5D2B">
      <w:pPr>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0C6A23" w:rsidRPr="004C32CA">
        <w:rPr>
          <w:rFonts w:ascii="游ゴシック" w:eastAsia="游ゴシック" w:hAnsi="游ゴシック" w:hint="eastAsia"/>
        </w:rPr>
        <w:t>提案及び契約の手続きにおいて用いる言語及び通貨は、日本語及び日本国の通貨とする。</w:t>
      </w:r>
    </w:p>
    <w:p w14:paraId="49E4A122" w14:textId="6306799B" w:rsidR="008057A5" w:rsidRPr="004C32CA" w:rsidRDefault="008057A5" w:rsidP="005B5D2B">
      <w:pPr>
        <w:spacing w:line="0" w:lineRule="atLeast"/>
        <w:ind w:leftChars="100" w:left="420" w:hangingChars="100" w:hanging="210"/>
        <w:rPr>
          <w:rFonts w:ascii="游ゴシック" w:eastAsia="游ゴシック" w:hAnsi="游ゴシック"/>
        </w:rPr>
      </w:pPr>
    </w:p>
    <w:p w14:paraId="747B6441" w14:textId="3CC20A53" w:rsidR="008057A5" w:rsidRPr="004C32CA" w:rsidRDefault="008057A5" w:rsidP="005B5D2B">
      <w:pPr>
        <w:spacing w:line="0" w:lineRule="atLeast"/>
        <w:ind w:leftChars="100" w:left="420" w:hangingChars="100" w:hanging="210"/>
        <w:rPr>
          <w:rFonts w:ascii="游ゴシック" w:eastAsia="游ゴシック" w:hAnsi="游ゴシック"/>
        </w:rPr>
      </w:pPr>
    </w:p>
    <w:p w14:paraId="7B12DD9A" w14:textId="1DCC59C7" w:rsidR="008057A5" w:rsidRPr="004C32CA" w:rsidRDefault="008057A5" w:rsidP="005B5D2B">
      <w:pPr>
        <w:spacing w:line="0" w:lineRule="atLeast"/>
        <w:ind w:leftChars="100" w:left="420" w:hangingChars="100" w:hanging="210"/>
        <w:rPr>
          <w:rFonts w:ascii="游ゴシック" w:eastAsia="游ゴシック" w:hAnsi="游ゴシック"/>
        </w:rPr>
      </w:pPr>
    </w:p>
    <w:p w14:paraId="439CF272" w14:textId="770DE05E" w:rsidR="008057A5" w:rsidRPr="004C32CA" w:rsidRDefault="008057A5" w:rsidP="005B5D2B">
      <w:pPr>
        <w:spacing w:line="0" w:lineRule="atLeast"/>
        <w:ind w:leftChars="100" w:left="420" w:hangingChars="100" w:hanging="210"/>
        <w:rPr>
          <w:rFonts w:ascii="游ゴシック" w:eastAsia="游ゴシック" w:hAnsi="游ゴシック"/>
        </w:rPr>
      </w:pPr>
    </w:p>
    <w:p w14:paraId="6A6577FF" w14:textId="51B96999" w:rsidR="008057A5" w:rsidRPr="004C32CA" w:rsidRDefault="008057A5" w:rsidP="005B5D2B">
      <w:pPr>
        <w:spacing w:line="0" w:lineRule="atLeast"/>
        <w:ind w:leftChars="100" w:left="420" w:hangingChars="100" w:hanging="210"/>
        <w:rPr>
          <w:rFonts w:ascii="游ゴシック" w:eastAsia="游ゴシック" w:hAnsi="游ゴシック"/>
        </w:rPr>
      </w:pPr>
    </w:p>
    <w:p w14:paraId="4D26F67F" w14:textId="6ACB35A2" w:rsidR="008057A5" w:rsidRPr="004C32CA" w:rsidRDefault="008057A5" w:rsidP="00790487">
      <w:pPr>
        <w:spacing w:line="0" w:lineRule="atLeast"/>
        <w:rPr>
          <w:rFonts w:ascii="游ゴシック" w:eastAsia="游ゴシック" w:hAnsi="游ゴシック"/>
        </w:rPr>
      </w:pPr>
    </w:p>
    <w:p w14:paraId="10D57D58" w14:textId="69364540" w:rsidR="008057A5" w:rsidRPr="004C32CA" w:rsidRDefault="008057A5" w:rsidP="005B5D2B">
      <w:pPr>
        <w:spacing w:line="0" w:lineRule="atLeast"/>
        <w:ind w:leftChars="100" w:left="420" w:hangingChars="100" w:hanging="210"/>
        <w:rPr>
          <w:rFonts w:ascii="游ゴシック" w:eastAsia="游ゴシック" w:hAnsi="游ゴシック"/>
        </w:rPr>
      </w:pPr>
    </w:p>
    <w:p w14:paraId="620B8F80" w14:textId="708D06E0" w:rsidR="008057A5" w:rsidRPr="004C32CA" w:rsidRDefault="008057A5" w:rsidP="005B5D2B">
      <w:pPr>
        <w:spacing w:line="0" w:lineRule="atLeast"/>
        <w:ind w:leftChars="100" w:left="420" w:hangingChars="100" w:hanging="210"/>
        <w:rPr>
          <w:rFonts w:ascii="游ゴシック" w:eastAsia="游ゴシック" w:hAnsi="游ゴシック"/>
        </w:rPr>
      </w:pPr>
    </w:p>
    <w:sectPr w:rsidR="008057A5" w:rsidRPr="004C32CA" w:rsidSect="009E720A">
      <w:footerReference w:type="default" r:id="rId8"/>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C6A8C" w14:textId="77777777" w:rsidR="007C3B7F" w:rsidRDefault="007C3B7F" w:rsidP="00761EB9">
      <w:r>
        <w:separator/>
      </w:r>
    </w:p>
  </w:endnote>
  <w:endnote w:type="continuationSeparator" w:id="0">
    <w:p w14:paraId="1484F14D" w14:textId="77777777" w:rsidR="007C3B7F" w:rsidRDefault="007C3B7F"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CD4544" w:rsidRDefault="00CD4544">
        <w:pPr>
          <w:pStyle w:val="a5"/>
          <w:jc w:val="center"/>
        </w:pPr>
        <w:r>
          <w:fldChar w:fldCharType="begin"/>
        </w:r>
        <w:r>
          <w:instrText>PAGE   \* MERGEFORMAT</w:instrText>
        </w:r>
        <w:r>
          <w:fldChar w:fldCharType="separate"/>
        </w:r>
        <w:r w:rsidR="00D42784" w:rsidRPr="00D42784">
          <w:rPr>
            <w:noProof/>
            <w:lang w:val="ja-JP"/>
          </w:rPr>
          <w:t>5</w:t>
        </w:r>
        <w:r>
          <w:fldChar w:fldCharType="end"/>
        </w:r>
      </w:p>
    </w:sdtContent>
  </w:sdt>
  <w:p w14:paraId="6C3C21A8" w14:textId="77777777" w:rsidR="00CD4544" w:rsidRDefault="00CD45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729F3" w14:textId="77777777" w:rsidR="007C3B7F" w:rsidRDefault="007C3B7F" w:rsidP="00761EB9">
      <w:r>
        <w:separator/>
      </w:r>
    </w:p>
  </w:footnote>
  <w:footnote w:type="continuationSeparator" w:id="0">
    <w:p w14:paraId="5E5E1350" w14:textId="77777777" w:rsidR="007C3B7F" w:rsidRDefault="007C3B7F"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7"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1"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3"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4"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16"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17"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1"/>
  </w:num>
  <w:num w:numId="2">
    <w:abstractNumId w:val="8"/>
  </w:num>
  <w:num w:numId="3">
    <w:abstractNumId w:val="7"/>
  </w:num>
  <w:num w:numId="4">
    <w:abstractNumId w:val="5"/>
  </w:num>
  <w:num w:numId="5">
    <w:abstractNumId w:val="9"/>
  </w:num>
  <w:num w:numId="6">
    <w:abstractNumId w:val="12"/>
  </w:num>
  <w:num w:numId="7">
    <w:abstractNumId w:val="6"/>
  </w:num>
  <w:num w:numId="8">
    <w:abstractNumId w:val="4"/>
  </w:num>
  <w:num w:numId="9">
    <w:abstractNumId w:val="16"/>
  </w:num>
  <w:num w:numId="10">
    <w:abstractNumId w:val="3"/>
  </w:num>
  <w:num w:numId="11">
    <w:abstractNumId w:val="14"/>
  </w:num>
  <w:num w:numId="12">
    <w:abstractNumId w:val="18"/>
  </w:num>
  <w:num w:numId="13">
    <w:abstractNumId w:val="13"/>
  </w:num>
  <w:num w:numId="14">
    <w:abstractNumId w:val="11"/>
  </w:num>
  <w:num w:numId="15">
    <w:abstractNumId w:val="19"/>
  </w:num>
  <w:num w:numId="16">
    <w:abstractNumId w:val="2"/>
  </w:num>
  <w:num w:numId="17">
    <w:abstractNumId w:val="15"/>
  </w:num>
  <w:num w:numId="18">
    <w:abstractNumId w:val="0"/>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14C5"/>
    <w:rsid w:val="00003643"/>
    <w:rsid w:val="0001310B"/>
    <w:rsid w:val="0001350E"/>
    <w:rsid w:val="00014259"/>
    <w:rsid w:val="000212CE"/>
    <w:rsid w:val="00022C3C"/>
    <w:rsid w:val="00023E1F"/>
    <w:rsid w:val="00027B96"/>
    <w:rsid w:val="000329B6"/>
    <w:rsid w:val="00032A4E"/>
    <w:rsid w:val="00040423"/>
    <w:rsid w:val="00041DD0"/>
    <w:rsid w:val="0005313E"/>
    <w:rsid w:val="0005338D"/>
    <w:rsid w:val="0005695E"/>
    <w:rsid w:val="00064C30"/>
    <w:rsid w:val="00067E41"/>
    <w:rsid w:val="0008505F"/>
    <w:rsid w:val="00085E0D"/>
    <w:rsid w:val="00091E4E"/>
    <w:rsid w:val="00095B68"/>
    <w:rsid w:val="00097250"/>
    <w:rsid w:val="000A2125"/>
    <w:rsid w:val="000A2E5A"/>
    <w:rsid w:val="000A4A2C"/>
    <w:rsid w:val="000B10E4"/>
    <w:rsid w:val="000C4C85"/>
    <w:rsid w:val="000C6A23"/>
    <w:rsid w:val="000D3C89"/>
    <w:rsid w:val="000D67B5"/>
    <w:rsid w:val="000D7013"/>
    <w:rsid w:val="000D78A5"/>
    <w:rsid w:val="000E02D4"/>
    <w:rsid w:val="000E1919"/>
    <w:rsid w:val="000E40B6"/>
    <w:rsid w:val="000E517E"/>
    <w:rsid w:val="000F0FA5"/>
    <w:rsid w:val="000F2DA7"/>
    <w:rsid w:val="00100574"/>
    <w:rsid w:val="0010369E"/>
    <w:rsid w:val="0010426A"/>
    <w:rsid w:val="0010457D"/>
    <w:rsid w:val="0010741B"/>
    <w:rsid w:val="00130136"/>
    <w:rsid w:val="0013168F"/>
    <w:rsid w:val="00131EDF"/>
    <w:rsid w:val="0013458A"/>
    <w:rsid w:val="0014289D"/>
    <w:rsid w:val="00151DD2"/>
    <w:rsid w:val="001570BB"/>
    <w:rsid w:val="00167498"/>
    <w:rsid w:val="0017682B"/>
    <w:rsid w:val="00185657"/>
    <w:rsid w:val="00186170"/>
    <w:rsid w:val="001972B5"/>
    <w:rsid w:val="001A4741"/>
    <w:rsid w:val="001A5367"/>
    <w:rsid w:val="001A6261"/>
    <w:rsid w:val="001B03CD"/>
    <w:rsid w:val="001B49B8"/>
    <w:rsid w:val="001B6B6A"/>
    <w:rsid w:val="001C38A8"/>
    <w:rsid w:val="001C4C8A"/>
    <w:rsid w:val="001D1188"/>
    <w:rsid w:val="001D30BB"/>
    <w:rsid w:val="001D3625"/>
    <w:rsid w:val="001D43AD"/>
    <w:rsid w:val="001D744E"/>
    <w:rsid w:val="001F6114"/>
    <w:rsid w:val="001F7DF7"/>
    <w:rsid w:val="00201B0A"/>
    <w:rsid w:val="002057A0"/>
    <w:rsid w:val="00207987"/>
    <w:rsid w:val="00207FE1"/>
    <w:rsid w:val="002119C6"/>
    <w:rsid w:val="00217642"/>
    <w:rsid w:val="00226076"/>
    <w:rsid w:val="002275E8"/>
    <w:rsid w:val="002325A2"/>
    <w:rsid w:val="00240525"/>
    <w:rsid w:val="00243095"/>
    <w:rsid w:val="00246060"/>
    <w:rsid w:val="0024755A"/>
    <w:rsid w:val="002509B1"/>
    <w:rsid w:val="00250E5E"/>
    <w:rsid w:val="00264AC8"/>
    <w:rsid w:val="00265FE8"/>
    <w:rsid w:val="00266569"/>
    <w:rsid w:val="00272DFD"/>
    <w:rsid w:val="002806E3"/>
    <w:rsid w:val="0028118D"/>
    <w:rsid w:val="002867CA"/>
    <w:rsid w:val="00287E9B"/>
    <w:rsid w:val="00290D4D"/>
    <w:rsid w:val="002A12AB"/>
    <w:rsid w:val="002A12BC"/>
    <w:rsid w:val="002A2FE7"/>
    <w:rsid w:val="002B0846"/>
    <w:rsid w:val="002B5E3E"/>
    <w:rsid w:val="002B68F3"/>
    <w:rsid w:val="002C1699"/>
    <w:rsid w:val="002C1A3B"/>
    <w:rsid w:val="002C1F47"/>
    <w:rsid w:val="002D3DBF"/>
    <w:rsid w:val="002D4573"/>
    <w:rsid w:val="002D7069"/>
    <w:rsid w:val="002E1618"/>
    <w:rsid w:val="002E3EA4"/>
    <w:rsid w:val="002E6242"/>
    <w:rsid w:val="002E7075"/>
    <w:rsid w:val="002F0AE0"/>
    <w:rsid w:val="002F0CC9"/>
    <w:rsid w:val="002F4012"/>
    <w:rsid w:val="00300F50"/>
    <w:rsid w:val="00306626"/>
    <w:rsid w:val="0031081B"/>
    <w:rsid w:val="00313918"/>
    <w:rsid w:val="00314F80"/>
    <w:rsid w:val="0032050C"/>
    <w:rsid w:val="00321597"/>
    <w:rsid w:val="003259F6"/>
    <w:rsid w:val="00334F47"/>
    <w:rsid w:val="0033616A"/>
    <w:rsid w:val="003502AB"/>
    <w:rsid w:val="00356588"/>
    <w:rsid w:val="00363E7E"/>
    <w:rsid w:val="00372DA3"/>
    <w:rsid w:val="00386FCC"/>
    <w:rsid w:val="003955D4"/>
    <w:rsid w:val="003A264F"/>
    <w:rsid w:val="003A6467"/>
    <w:rsid w:val="003A74A2"/>
    <w:rsid w:val="003B22A0"/>
    <w:rsid w:val="003C1E0B"/>
    <w:rsid w:val="003C3468"/>
    <w:rsid w:val="003C72A0"/>
    <w:rsid w:val="003D052A"/>
    <w:rsid w:val="003D38D8"/>
    <w:rsid w:val="003E6EA0"/>
    <w:rsid w:val="00401828"/>
    <w:rsid w:val="00410A1E"/>
    <w:rsid w:val="00412C03"/>
    <w:rsid w:val="00414F00"/>
    <w:rsid w:val="00416F81"/>
    <w:rsid w:val="00417150"/>
    <w:rsid w:val="00421BB2"/>
    <w:rsid w:val="00424E1C"/>
    <w:rsid w:val="00425162"/>
    <w:rsid w:val="00431A23"/>
    <w:rsid w:val="00435111"/>
    <w:rsid w:val="00437B14"/>
    <w:rsid w:val="00442979"/>
    <w:rsid w:val="004508F9"/>
    <w:rsid w:val="00455373"/>
    <w:rsid w:val="00457C4C"/>
    <w:rsid w:val="00461DE4"/>
    <w:rsid w:val="00464639"/>
    <w:rsid w:val="0046506D"/>
    <w:rsid w:val="00470388"/>
    <w:rsid w:val="00470940"/>
    <w:rsid w:val="004738EB"/>
    <w:rsid w:val="00480CAA"/>
    <w:rsid w:val="0048265F"/>
    <w:rsid w:val="00494FC0"/>
    <w:rsid w:val="00497B3A"/>
    <w:rsid w:val="004A09A1"/>
    <w:rsid w:val="004A428F"/>
    <w:rsid w:val="004A4BA6"/>
    <w:rsid w:val="004A65E0"/>
    <w:rsid w:val="004B53DB"/>
    <w:rsid w:val="004B5BBC"/>
    <w:rsid w:val="004C165D"/>
    <w:rsid w:val="004C32CA"/>
    <w:rsid w:val="004D0C7C"/>
    <w:rsid w:val="004D5118"/>
    <w:rsid w:val="004F552C"/>
    <w:rsid w:val="004F7E1E"/>
    <w:rsid w:val="00500EDC"/>
    <w:rsid w:val="00501404"/>
    <w:rsid w:val="005078AC"/>
    <w:rsid w:val="0051347D"/>
    <w:rsid w:val="00523790"/>
    <w:rsid w:val="00525B0F"/>
    <w:rsid w:val="0053115F"/>
    <w:rsid w:val="00535035"/>
    <w:rsid w:val="0054204C"/>
    <w:rsid w:val="0054384E"/>
    <w:rsid w:val="00544825"/>
    <w:rsid w:val="005647A1"/>
    <w:rsid w:val="005649A1"/>
    <w:rsid w:val="00564EE8"/>
    <w:rsid w:val="00567A1A"/>
    <w:rsid w:val="0057005B"/>
    <w:rsid w:val="00570D83"/>
    <w:rsid w:val="00571EBD"/>
    <w:rsid w:val="005803EC"/>
    <w:rsid w:val="00596099"/>
    <w:rsid w:val="00597672"/>
    <w:rsid w:val="005A3F57"/>
    <w:rsid w:val="005A686B"/>
    <w:rsid w:val="005A73AE"/>
    <w:rsid w:val="005B129C"/>
    <w:rsid w:val="005B22CF"/>
    <w:rsid w:val="005B515C"/>
    <w:rsid w:val="005B5D2B"/>
    <w:rsid w:val="005C0472"/>
    <w:rsid w:val="005E0A4B"/>
    <w:rsid w:val="005E3017"/>
    <w:rsid w:val="005F77F9"/>
    <w:rsid w:val="0060120D"/>
    <w:rsid w:val="00602C08"/>
    <w:rsid w:val="006126CC"/>
    <w:rsid w:val="00614627"/>
    <w:rsid w:val="00620A39"/>
    <w:rsid w:val="00622F39"/>
    <w:rsid w:val="00624ED1"/>
    <w:rsid w:val="00632D3F"/>
    <w:rsid w:val="00632F01"/>
    <w:rsid w:val="00634383"/>
    <w:rsid w:val="00644AE5"/>
    <w:rsid w:val="00652AF3"/>
    <w:rsid w:val="006612F1"/>
    <w:rsid w:val="00662387"/>
    <w:rsid w:val="006656C5"/>
    <w:rsid w:val="00671075"/>
    <w:rsid w:val="0067197A"/>
    <w:rsid w:val="006720E6"/>
    <w:rsid w:val="00674ACB"/>
    <w:rsid w:val="0067652A"/>
    <w:rsid w:val="006831BA"/>
    <w:rsid w:val="00686A9F"/>
    <w:rsid w:val="00687414"/>
    <w:rsid w:val="00687432"/>
    <w:rsid w:val="00692E90"/>
    <w:rsid w:val="006A5A6B"/>
    <w:rsid w:val="006A73B0"/>
    <w:rsid w:val="006C08E0"/>
    <w:rsid w:val="006C0ED6"/>
    <w:rsid w:val="006C52F0"/>
    <w:rsid w:val="006C541F"/>
    <w:rsid w:val="006D301E"/>
    <w:rsid w:val="006D49A2"/>
    <w:rsid w:val="006E1016"/>
    <w:rsid w:val="006E1E97"/>
    <w:rsid w:val="006E5511"/>
    <w:rsid w:val="006F5D03"/>
    <w:rsid w:val="007024D1"/>
    <w:rsid w:val="007039BD"/>
    <w:rsid w:val="00703D8A"/>
    <w:rsid w:val="00706EE2"/>
    <w:rsid w:val="007136F1"/>
    <w:rsid w:val="00715B58"/>
    <w:rsid w:val="00722926"/>
    <w:rsid w:val="00723991"/>
    <w:rsid w:val="00735BDD"/>
    <w:rsid w:val="00741326"/>
    <w:rsid w:val="00741DDD"/>
    <w:rsid w:val="00742E7B"/>
    <w:rsid w:val="00743B3A"/>
    <w:rsid w:val="007452C2"/>
    <w:rsid w:val="0074757D"/>
    <w:rsid w:val="00752F5C"/>
    <w:rsid w:val="007611C4"/>
    <w:rsid w:val="00761202"/>
    <w:rsid w:val="00761EB9"/>
    <w:rsid w:val="00763FD0"/>
    <w:rsid w:val="00764496"/>
    <w:rsid w:val="00765CF5"/>
    <w:rsid w:val="00766115"/>
    <w:rsid w:val="00784177"/>
    <w:rsid w:val="00785D45"/>
    <w:rsid w:val="00787053"/>
    <w:rsid w:val="00787F5F"/>
    <w:rsid w:val="00790487"/>
    <w:rsid w:val="00794215"/>
    <w:rsid w:val="00794789"/>
    <w:rsid w:val="007948EF"/>
    <w:rsid w:val="00796D08"/>
    <w:rsid w:val="007A678F"/>
    <w:rsid w:val="007B0D2D"/>
    <w:rsid w:val="007B20DF"/>
    <w:rsid w:val="007B3616"/>
    <w:rsid w:val="007C3B7F"/>
    <w:rsid w:val="007D18B6"/>
    <w:rsid w:val="007D7E9F"/>
    <w:rsid w:val="007E1052"/>
    <w:rsid w:val="007E14BD"/>
    <w:rsid w:val="007E2595"/>
    <w:rsid w:val="007E4AF0"/>
    <w:rsid w:val="007F7D63"/>
    <w:rsid w:val="008057A5"/>
    <w:rsid w:val="00805D27"/>
    <w:rsid w:val="008105E2"/>
    <w:rsid w:val="00811002"/>
    <w:rsid w:val="008123E0"/>
    <w:rsid w:val="00823C1D"/>
    <w:rsid w:val="008278BE"/>
    <w:rsid w:val="008359D2"/>
    <w:rsid w:val="00840457"/>
    <w:rsid w:val="00840E3E"/>
    <w:rsid w:val="00845DA7"/>
    <w:rsid w:val="00847B68"/>
    <w:rsid w:val="00853C2D"/>
    <w:rsid w:val="00856F81"/>
    <w:rsid w:val="0086733D"/>
    <w:rsid w:val="00871D6F"/>
    <w:rsid w:val="00875AA7"/>
    <w:rsid w:val="00881B28"/>
    <w:rsid w:val="008842CD"/>
    <w:rsid w:val="008861D7"/>
    <w:rsid w:val="00891442"/>
    <w:rsid w:val="00891CDB"/>
    <w:rsid w:val="008937A6"/>
    <w:rsid w:val="008964F5"/>
    <w:rsid w:val="008A09BD"/>
    <w:rsid w:val="008A1F33"/>
    <w:rsid w:val="008A45DA"/>
    <w:rsid w:val="008A593E"/>
    <w:rsid w:val="008A5BFA"/>
    <w:rsid w:val="008B0A3D"/>
    <w:rsid w:val="008C37A2"/>
    <w:rsid w:val="008C60DB"/>
    <w:rsid w:val="008C70C9"/>
    <w:rsid w:val="008D48B5"/>
    <w:rsid w:val="008E0E66"/>
    <w:rsid w:val="008E67D1"/>
    <w:rsid w:val="008F1930"/>
    <w:rsid w:val="008F5DA3"/>
    <w:rsid w:val="008F7D34"/>
    <w:rsid w:val="009057BD"/>
    <w:rsid w:val="009101CA"/>
    <w:rsid w:val="00910B10"/>
    <w:rsid w:val="00921AA5"/>
    <w:rsid w:val="00921D4D"/>
    <w:rsid w:val="009255AE"/>
    <w:rsid w:val="0092702E"/>
    <w:rsid w:val="00930FBF"/>
    <w:rsid w:val="00964405"/>
    <w:rsid w:val="0096559F"/>
    <w:rsid w:val="009660C6"/>
    <w:rsid w:val="00976B25"/>
    <w:rsid w:val="00980116"/>
    <w:rsid w:val="0098365A"/>
    <w:rsid w:val="00990169"/>
    <w:rsid w:val="00997194"/>
    <w:rsid w:val="009A4BF0"/>
    <w:rsid w:val="009B3AFB"/>
    <w:rsid w:val="009B3C52"/>
    <w:rsid w:val="009B54AE"/>
    <w:rsid w:val="009C0639"/>
    <w:rsid w:val="009C69EB"/>
    <w:rsid w:val="009E054F"/>
    <w:rsid w:val="009E05AD"/>
    <w:rsid w:val="009E5CED"/>
    <w:rsid w:val="009E720A"/>
    <w:rsid w:val="009E7332"/>
    <w:rsid w:val="009F1932"/>
    <w:rsid w:val="009F43FC"/>
    <w:rsid w:val="009F6156"/>
    <w:rsid w:val="00A005D6"/>
    <w:rsid w:val="00A05621"/>
    <w:rsid w:val="00A06AE5"/>
    <w:rsid w:val="00A06EB8"/>
    <w:rsid w:val="00A13B34"/>
    <w:rsid w:val="00A14EFD"/>
    <w:rsid w:val="00A155EF"/>
    <w:rsid w:val="00A24E89"/>
    <w:rsid w:val="00A26153"/>
    <w:rsid w:val="00A36DE4"/>
    <w:rsid w:val="00A46A90"/>
    <w:rsid w:val="00A46B9A"/>
    <w:rsid w:val="00A54BBD"/>
    <w:rsid w:val="00A63AC3"/>
    <w:rsid w:val="00A74D96"/>
    <w:rsid w:val="00A80597"/>
    <w:rsid w:val="00A809C6"/>
    <w:rsid w:val="00A8124F"/>
    <w:rsid w:val="00A84F82"/>
    <w:rsid w:val="00A90992"/>
    <w:rsid w:val="00A914ED"/>
    <w:rsid w:val="00A92616"/>
    <w:rsid w:val="00A9274D"/>
    <w:rsid w:val="00AA0408"/>
    <w:rsid w:val="00AB00D4"/>
    <w:rsid w:val="00AB3050"/>
    <w:rsid w:val="00AB7F22"/>
    <w:rsid w:val="00AC004E"/>
    <w:rsid w:val="00AD00C8"/>
    <w:rsid w:val="00AD0A20"/>
    <w:rsid w:val="00AD31E9"/>
    <w:rsid w:val="00AD52C6"/>
    <w:rsid w:val="00AD6ECD"/>
    <w:rsid w:val="00AE2A3B"/>
    <w:rsid w:val="00AE7732"/>
    <w:rsid w:val="00AF18C8"/>
    <w:rsid w:val="00AF4C7F"/>
    <w:rsid w:val="00AF5592"/>
    <w:rsid w:val="00AF58A1"/>
    <w:rsid w:val="00AF6212"/>
    <w:rsid w:val="00AF6DD1"/>
    <w:rsid w:val="00B15B19"/>
    <w:rsid w:val="00B371FA"/>
    <w:rsid w:val="00B45482"/>
    <w:rsid w:val="00B504FD"/>
    <w:rsid w:val="00B626D4"/>
    <w:rsid w:val="00B74925"/>
    <w:rsid w:val="00B801F7"/>
    <w:rsid w:val="00B81249"/>
    <w:rsid w:val="00B86177"/>
    <w:rsid w:val="00B90243"/>
    <w:rsid w:val="00B92461"/>
    <w:rsid w:val="00B94ED4"/>
    <w:rsid w:val="00B973F9"/>
    <w:rsid w:val="00BA208B"/>
    <w:rsid w:val="00BB35EA"/>
    <w:rsid w:val="00BB4FCC"/>
    <w:rsid w:val="00BB51D7"/>
    <w:rsid w:val="00BB547E"/>
    <w:rsid w:val="00BC3744"/>
    <w:rsid w:val="00BD0D57"/>
    <w:rsid w:val="00BD5C9A"/>
    <w:rsid w:val="00BD6917"/>
    <w:rsid w:val="00BF024F"/>
    <w:rsid w:val="00BF0EC7"/>
    <w:rsid w:val="00BF3C4C"/>
    <w:rsid w:val="00BF3EA4"/>
    <w:rsid w:val="00BF5FDB"/>
    <w:rsid w:val="00C03365"/>
    <w:rsid w:val="00C1775C"/>
    <w:rsid w:val="00C23F8A"/>
    <w:rsid w:val="00C24799"/>
    <w:rsid w:val="00C32B9F"/>
    <w:rsid w:val="00C33A15"/>
    <w:rsid w:val="00C347B5"/>
    <w:rsid w:val="00C365A7"/>
    <w:rsid w:val="00C4013C"/>
    <w:rsid w:val="00C41134"/>
    <w:rsid w:val="00C43CD2"/>
    <w:rsid w:val="00C46777"/>
    <w:rsid w:val="00C56432"/>
    <w:rsid w:val="00C6311C"/>
    <w:rsid w:val="00C63A7A"/>
    <w:rsid w:val="00C66735"/>
    <w:rsid w:val="00C6777C"/>
    <w:rsid w:val="00C74A3F"/>
    <w:rsid w:val="00C76216"/>
    <w:rsid w:val="00C84714"/>
    <w:rsid w:val="00C85093"/>
    <w:rsid w:val="00C87101"/>
    <w:rsid w:val="00CA19E1"/>
    <w:rsid w:val="00CC0BE3"/>
    <w:rsid w:val="00CC128D"/>
    <w:rsid w:val="00CC36A7"/>
    <w:rsid w:val="00CC50D6"/>
    <w:rsid w:val="00CC69CB"/>
    <w:rsid w:val="00CD427C"/>
    <w:rsid w:val="00CD4544"/>
    <w:rsid w:val="00CF460D"/>
    <w:rsid w:val="00CF61C1"/>
    <w:rsid w:val="00D017BD"/>
    <w:rsid w:val="00D01906"/>
    <w:rsid w:val="00D15B51"/>
    <w:rsid w:val="00D21873"/>
    <w:rsid w:val="00D23B24"/>
    <w:rsid w:val="00D23F63"/>
    <w:rsid w:val="00D42784"/>
    <w:rsid w:val="00D467A4"/>
    <w:rsid w:val="00D46ECB"/>
    <w:rsid w:val="00D53E6D"/>
    <w:rsid w:val="00D61DDD"/>
    <w:rsid w:val="00D6513C"/>
    <w:rsid w:val="00D665F9"/>
    <w:rsid w:val="00D712D3"/>
    <w:rsid w:val="00D75DB3"/>
    <w:rsid w:val="00D77687"/>
    <w:rsid w:val="00D93377"/>
    <w:rsid w:val="00D9489F"/>
    <w:rsid w:val="00D9523F"/>
    <w:rsid w:val="00D9529D"/>
    <w:rsid w:val="00D96DC7"/>
    <w:rsid w:val="00D97756"/>
    <w:rsid w:val="00DA1751"/>
    <w:rsid w:val="00DA2537"/>
    <w:rsid w:val="00DB05CF"/>
    <w:rsid w:val="00DB41B5"/>
    <w:rsid w:val="00DB51F8"/>
    <w:rsid w:val="00DC0045"/>
    <w:rsid w:val="00DC1E3C"/>
    <w:rsid w:val="00DC2BD7"/>
    <w:rsid w:val="00DD27E6"/>
    <w:rsid w:val="00DF12FB"/>
    <w:rsid w:val="00E0078F"/>
    <w:rsid w:val="00E06400"/>
    <w:rsid w:val="00E12015"/>
    <w:rsid w:val="00E23054"/>
    <w:rsid w:val="00E25662"/>
    <w:rsid w:val="00E26FFD"/>
    <w:rsid w:val="00E44084"/>
    <w:rsid w:val="00E44172"/>
    <w:rsid w:val="00E46A0E"/>
    <w:rsid w:val="00E54332"/>
    <w:rsid w:val="00E54F0F"/>
    <w:rsid w:val="00E665E2"/>
    <w:rsid w:val="00E711E9"/>
    <w:rsid w:val="00E73FC0"/>
    <w:rsid w:val="00E8345D"/>
    <w:rsid w:val="00E83EC5"/>
    <w:rsid w:val="00E87AE6"/>
    <w:rsid w:val="00E95372"/>
    <w:rsid w:val="00E95ADD"/>
    <w:rsid w:val="00EA0929"/>
    <w:rsid w:val="00EA1AD8"/>
    <w:rsid w:val="00EA1F0E"/>
    <w:rsid w:val="00EA2012"/>
    <w:rsid w:val="00EA5E0D"/>
    <w:rsid w:val="00EA5E77"/>
    <w:rsid w:val="00EB1D10"/>
    <w:rsid w:val="00EC559C"/>
    <w:rsid w:val="00EC6DC8"/>
    <w:rsid w:val="00ED187A"/>
    <w:rsid w:val="00ED5D69"/>
    <w:rsid w:val="00EF07A2"/>
    <w:rsid w:val="00F017CC"/>
    <w:rsid w:val="00F129E4"/>
    <w:rsid w:val="00F206F7"/>
    <w:rsid w:val="00F36D6D"/>
    <w:rsid w:val="00F43977"/>
    <w:rsid w:val="00F50862"/>
    <w:rsid w:val="00F51785"/>
    <w:rsid w:val="00F539F0"/>
    <w:rsid w:val="00F552F8"/>
    <w:rsid w:val="00F7210E"/>
    <w:rsid w:val="00F766B9"/>
    <w:rsid w:val="00F85959"/>
    <w:rsid w:val="00F9041C"/>
    <w:rsid w:val="00F9330D"/>
    <w:rsid w:val="00F95D2A"/>
    <w:rsid w:val="00F97370"/>
    <w:rsid w:val="00FA2088"/>
    <w:rsid w:val="00FA2E2F"/>
    <w:rsid w:val="00FA551E"/>
    <w:rsid w:val="00FB0D7D"/>
    <w:rsid w:val="00FB3F85"/>
    <w:rsid w:val="00FC0281"/>
    <w:rsid w:val="00FC3957"/>
    <w:rsid w:val="00FD18E0"/>
    <w:rsid w:val="00FD7F0D"/>
    <w:rsid w:val="00FE0DB0"/>
    <w:rsid w:val="00FE7357"/>
    <w:rsid w:val="00FF3CC5"/>
    <w:rsid w:val="00FF4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FEBDBCA0-7A27-45D7-A8EB-F1691105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unhideWhenUsed/>
    <w:rsid w:val="00421BB2"/>
    <w:pPr>
      <w:jc w:val="left"/>
    </w:pPr>
  </w:style>
  <w:style w:type="character" w:customStyle="1" w:styleId="aa">
    <w:name w:val="コメント文字列 (文字)"/>
    <w:basedOn w:val="a0"/>
    <w:link w:val="a9"/>
    <w:uiPriority w:val="99"/>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F093C-29EC-4C4F-B01F-C5EDA34C9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1141</Words>
  <Characters>6509</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HOSTNAME</dc:creator>
  <cp:lastModifiedBy>波部　俊介</cp:lastModifiedBy>
  <cp:revision>26</cp:revision>
  <cp:lastPrinted>2020-09-29T00:45:00Z</cp:lastPrinted>
  <dcterms:created xsi:type="dcterms:W3CDTF">2020-11-10T14:04:00Z</dcterms:created>
  <dcterms:modified xsi:type="dcterms:W3CDTF">2021-07-04T08:15:00Z</dcterms:modified>
</cp:coreProperties>
</file>