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272F0F7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r w:rsidR="008201B3">
        <w:rPr>
          <w:rFonts w:asciiTheme="minorEastAsia" w:hAnsiTheme="minorEastAsia" w:cs="ＭＳ ゴシック" w:hint="eastAsia"/>
          <w:kern w:val="0"/>
          <w:szCs w:val="21"/>
        </w:rPr>
        <w:t>ゲート警備実施</w:t>
      </w:r>
      <w:r w:rsidR="00DF08C4">
        <w:rPr>
          <w:rFonts w:asciiTheme="minorEastAsia" w:hAnsiTheme="minorEastAsia" w:cs="ＭＳ ゴシック" w:hint="eastAsia"/>
          <w:kern w:val="0"/>
          <w:szCs w:val="21"/>
        </w:rPr>
        <w:t>業務</w:t>
      </w:r>
      <w:bookmarkEnd w:id="3"/>
      <w:r w:rsidR="00632B0A">
        <w:rPr>
          <w:rFonts w:asciiTheme="minorEastAsia" w:hAnsiTheme="minorEastAsia" w:cs="ＭＳ ゴシック" w:hint="eastAsia"/>
          <w:kern w:val="0"/>
          <w:szCs w:val="21"/>
        </w:rPr>
        <w:t>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A1AF0-7458-4734-ACF1-00F12AD9E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2023-06-28T07:38:00Z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