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6D7145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86C4642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6D7145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6D7145">
        <w:rPr>
          <w:rFonts w:ascii="ＭＳ ゴシック" w:eastAsia="ＭＳ ゴシック" w:hAnsi="ＭＳ ゴシック"/>
          <w:sz w:val="24"/>
        </w:rPr>
        <w:t>、</w:t>
      </w:r>
      <w:r w:rsidR="00FB41CA" w:rsidRPr="006D7145">
        <w:rPr>
          <w:rFonts w:ascii="ＭＳ ゴシック" w:eastAsia="ＭＳ ゴシック" w:hAnsi="ＭＳ ゴシック" w:hint="eastAsia"/>
          <w:sz w:val="24"/>
        </w:rPr>
        <w:t>「</w:t>
      </w:r>
      <w:r w:rsidR="009C4A49" w:rsidRPr="006D7145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　</w:t>
      </w:r>
      <w:r w:rsidR="00B67F9F" w:rsidRPr="006D7145">
        <w:rPr>
          <w:rFonts w:ascii="ＭＳ ゴシック" w:eastAsia="ＭＳ ゴシック" w:hAnsi="ＭＳ ゴシック" w:cs="ＭＳ ゴシック" w:hint="eastAsia"/>
          <w:kern w:val="0"/>
          <w:sz w:val="24"/>
        </w:rPr>
        <w:t>舞洲地区会場外駐車場等警備業務</w:t>
      </w:r>
      <w:bookmarkStart w:id="0" w:name="_GoBack"/>
      <w:bookmarkEnd w:id="0"/>
      <w:r w:rsidR="00B67F9F" w:rsidRPr="006D7145">
        <w:rPr>
          <w:rFonts w:ascii="ＭＳ ゴシック" w:eastAsia="ＭＳ ゴシック" w:hAnsi="ＭＳ ゴシック" w:cs="ＭＳ ゴシック" w:hint="eastAsia"/>
          <w:kern w:val="0"/>
          <w:sz w:val="24"/>
        </w:rPr>
        <w:t>（その</w:t>
      </w:r>
      <w:r w:rsidR="001F1FFF" w:rsidRPr="006D7145">
        <w:rPr>
          <w:rFonts w:ascii="ＭＳ ゴシック" w:eastAsia="ＭＳ ゴシック" w:hAnsi="ＭＳ ゴシック" w:cs="ＭＳ ゴシック" w:hint="eastAsia"/>
          <w:kern w:val="0"/>
          <w:sz w:val="24"/>
        </w:rPr>
        <w:t>２</w:t>
      </w:r>
      <w:r w:rsidR="00B67F9F" w:rsidRPr="006D7145">
        <w:rPr>
          <w:rFonts w:ascii="ＭＳ ゴシック" w:eastAsia="ＭＳ ゴシック" w:hAnsi="ＭＳ ゴシック" w:cs="ＭＳ ゴシック" w:hint="eastAsia"/>
          <w:kern w:val="0"/>
          <w:sz w:val="24"/>
        </w:rPr>
        <w:t>）</w:t>
      </w:r>
      <w:r w:rsidR="00BC008B" w:rsidRPr="006D71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6D7145">
        <w:rPr>
          <w:rFonts w:ascii="ＭＳ ゴシック" w:eastAsia="ＭＳ ゴシック" w:hAnsi="ＭＳ ゴシック"/>
          <w:sz w:val="24"/>
        </w:rPr>
        <w:t>に関し、次の事項に関する権限を委</w:t>
      </w:r>
      <w:r w:rsidRPr="00FD1F36">
        <w:rPr>
          <w:rFonts w:ascii="ＭＳ ゴシック" w:eastAsia="ＭＳ ゴシック" w:hAnsi="ＭＳ ゴシック"/>
          <w:sz w:val="24"/>
        </w:rPr>
        <w:t>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8F113" w14:textId="77777777" w:rsidR="00F50EE1" w:rsidRDefault="00F50EE1" w:rsidP="00283D9B">
      <w:r>
        <w:separator/>
      </w:r>
    </w:p>
  </w:endnote>
  <w:endnote w:type="continuationSeparator" w:id="0">
    <w:p w14:paraId="162F0040" w14:textId="77777777" w:rsidR="00F50EE1" w:rsidRDefault="00F50EE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26BB7" w14:textId="77777777" w:rsidR="00F50EE1" w:rsidRDefault="00F50EE1" w:rsidP="00283D9B">
      <w:r>
        <w:separator/>
      </w:r>
    </w:p>
  </w:footnote>
  <w:footnote w:type="continuationSeparator" w:id="0">
    <w:p w14:paraId="2BB26E59" w14:textId="77777777" w:rsidR="00F50EE1" w:rsidRDefault="00F50EE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1064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1FFF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6799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56AF6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145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67F9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A0DF1D03-4828-44C6-BFEF-6A364A4DD6D4}"/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59D497-274F-4D51-A577-CA7884D6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2023-07-13T05:01:00Z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