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42E4650B" w:rsidR="00C71BBE" w:rsidRPr="00C71BBE" w:rsidRDefault="00DC016F" w:rsidP="008F5BC2">
      <w:pPr>
        <w:jc w:val="left"/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EA4FB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25FC713" w14:textId="77777777" w:rsidR="00AA5164" w:rsidRDefault="003770EA" w:rsidP="00AA5164">
      <w:pPr>
        <w:jc w:val="center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AA5164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2025</w:t>
      </w:r>
      <w:r w:rsidR="00AA5164" w:rsidRPr="0070503E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年日本国際博覧会　</w:t>
      </w:r>
      <w:r w:rsidR="00AA5164" w:rsidRPr="00A61CC6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開会式並びに主催者催事（The Human </w:t>
      </w:r>
    </w:p>
    <w:p w14:paraId="1AABE722" w14:textId="48A7FE46" w:rsidR="003770EA" w:rsidRPr="00AA5164" w:rsidRDefault="00AA5164" w:rsidP="00AA5164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A61CC6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Orchestra）に係る実施計画作成及び管理運営委託業務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="003770EA"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ed8c6317-e823-448e-883f-530b68fc7e6b"/>
    <ds:schemaRef ds:uri="d6239469-cae6-4961-8913-a659fce7dc9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2024-04-12T11:18:00Z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